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2845" w14:textId="77777777" w:rsidR="00A67CC8" w:rsidRDefault="00AF71A8">
      <w:pPr>
        <w:pStyle w:val="Title"/>
      </w:pPr>
      <w:r>
        <w:t>MONDAY MORNING</w:t>
      </w:r>
    </w:p>
    <w:p w14:paraId="5F7FB1EF" w14:textId="77777777" w:rsidR="00A67CC8" w:rsidRDefault="00AF71A8">
      <w:pPr>
        <w:pStyle w:val="Title"/>
        <w:spacing w:after="80"/>
      </w:pPr>
      <w:r>
        <w:t>SOVEREIGNTY CHECK</w:t>
      </w:r>
    </w:p>
    <w:p w14:paraId="40DA19FB" w14:textId="77777777" w:rsidR="00A67CC8" w:rsidRDefault="00AF71A8">
      <w:pPr>
        <w:spacing w:after="400"/>
        <w:jc w:val="center"/>
      </w:pPr>
      <w:r>
        <w:rPr>
          <w:i/>
          <w:iCs/>
          <w:color w:val="4A5568"/>
          <w:sz w:val="26"/>
          <w:szCs w:val="26"/>
        </w:rPr>
        <w:t>10 Questions to Ask Every Week</w:t>
      </w:r>
    </w:p>
    <w:p w14:paraId="0A238B34" w14:textId="77777777" w:rsidR="00A67CC8" w:rsidRDefault="00AF71A8">
      <w:pPr>
        <w:shd w:val="clear" w:color="auto" w:fill="1A365D"/>
        <w:spacing w:after="160"/>
      </w:pPr>
      <w:r>
        <w:rPr>
          <w:b/>
          <w:bCs/>
          <w:color w:val="FFFFFF"/>
          <w:sz w:val="26"/>
          <w:szCs w:val="26"/>
        </w:rPr>
        <w:t xml:space="preserve">  DEPENDENCIES &amp; BLAST RADIUS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A67CC8" w14:paraId="7F86C88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7FAFC"/>
          </w:tcPr>
          <w:p w14:paraId="109FF547" w14:textId="77777777" w:rsidR="00A67CC8" w:rsidRDefault="00AF71A8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3915EC9" w14:textId="77777777" w:rsidR="00A67CC8" w:rsidRDefault="00AF71A8">
            <w:pPr>
              <w:spacing w:after="60"/>
            </w:pPr>
            <w:r>
              <w:rPr>
                <w:b/>
                <w:bCs/>
              </w:rPr>
              <w:t>1. Did any vendor have an outage this week that affected us—or could have?</w:t>
            </w:r>
          </w:p>
          <w:p w14:paraId="5AEE357C" w14:textId="77777777" w:rsidR="00A67CC8" w:rsidRDefault="00AF71A8">
            <w:r>
              <w:rPr>
                <w:color w:val="666666"/>
                <w:sz w:val="20"/>
                <w:szCs w:val="20"/>
              </w:rPr>
              <w:t>Check status pages for AWS, Azure, Google Cloud, Okta, your critical SaaS vendors.</w:t>
            </w:r>
          </w:p>
        </w:tc>
      </w:tr>
      <w:tr w:rsidR="00A67CC8" w14:paraId="16EC4E3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7FAFC"/>
          </w:tcPr>
          <w:p w14:paraId="70C81E96" w14:textId="77777777" w:rsidR="00A67CC8" w:rsidRDefault="00AF71A8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84A5335" w14:textId="77777777" w:rsidR="00A67CC8" w:rsidRDefault="00AF71A8">
            <w:pPr>
              <w:spacing w:after="60"/>
            </w:pPr>
            <w:r>
              <w:rPr>
                <w:b/>
                <w:bCs/>
              </w:rPr>
              <w:t>2. What's our current blast radius if our primary IdP fails right now?</w:t>
            </w:r>
          </w:p>
          <w:p w14:paraId="6666F5B0" w14:textId="77777777" w:rsidR="00A67CC8" w:rsidRDefault="00AF71A8">
            <w:r>
              <w:rPr>
                <w:color w:val="666666"/>
                <w:sz w:val="20"/>
                <w:szCs w:val="20"/>
              </w:rPr>
              <w:t>Target: &lt;20% of critical systems affected. If higher, escalate to architecture review.</w:t>
            </w:r>
          </w:p>
        </w:tc>
      </w:tr>
      <w:tr w:rsidR="00A67CC8" w14:paraId="7BF057B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7FAFC"/>
          </w:tcPr>
          <w:p w14:paraId="02803479" w14:textId="77777777" w:rsidR="00A67CC8" w:rsidRDefault="00AF71A8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69BFCE" w14:textId="77777777" w:rsidR="00A67CC8" w:rsidRDefault="00AF71A8">
            <w:pPr>
              <w:spacing w:after="60"/>
            </w:pPr>
            <w:r>
              <w:rPr>
                <w:b/>
                <w:bCs/>
              </w:rPr>
              <w:t>3. Have we added any new third-party dependencies this week?</w:t>
            </w:r>
          </w:p>
          <w:p w14:paraId="72EFFE01" w14:textId="77777777" w:rsidR="00A67CC8" w:rsidRDefault="00AF71A8">
            <w:r>
              <w:rPr>
                <w:color w:val="666666"/>
                <w:sz w:val="20"/>
                <w:szCs w:val="20"/>
              </w:rPr>
              <w:t>New SaaS tools, APIs, plugins all add to dependency chain. Document and assess.</w:t>
            </w:r>
          </w:p>
        </w:tc>
      </w:tr>
    </w:tbl>
    <w:p w14:paraId="4E62505D" w14:textId="77777777" w:rsidR="00A67CC8" w:rsidRDefault="00AF71A8">
      <w:pPr>
        <w:shd w:val="clear" w:color="auto" w:fill="2D3748"/>
        <w:spacing w:before="300" w:after="160"/>
      </w:pPr>
      <w:r>
        <w:rPr>
          <w:b/>
          <w:bCs/>
          <w:color w:val="FFFFFF"/>
          <w:sz w:val="26"/>
          <w:szCs w:val="26"/>
        </w:rPr>
        <w:t xml:space="preserve">  AI GOVERNANCE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A67CC8" w14:paraId="659059B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7FAFC"/>
          </w:tcPr>
          <w:p w14:paraId="2CB1D8E0" w14:textId="77777777" w:rsidR="00A67CC8" w:rsidRDefault="00AF71A8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DD9E217" w14:textId="77777777" w:rsidR="00A67CC8" w:rsidRDefault="00AF71A8">
            <w:pPr>
              <w:spacing w:after="60"/>
            </w:pPr>
            <w:r>
              <w:rPr>
                <w:b/>
                <w:bCs/>
              </w:rPr>
              <w:t>4. Are all AI systems operating within their declared autonomy levels (L0-L5)?</w:t>
            </w:r>
          </w:p>
          <w:p w14:paraId="6AC36897" w14:textId="77777777" w:rsidR="00A67CC8" w:rsidRDefault="00AF71A8">
            <w:r>
              <w:rPr>
                <w:color w:val="666666"/>
                <w:sz w:val="20"/>
                <w:szCs w:val="20"/>
              </w:rPr>
              <w:t>Check for drift. Any system exceeding its ceiling requires immediate review.</w:t>
            </w:r>
          </w:p>
        </w:tc>
      </w:tr>
      <w:tr w:rsidR="00A67CC8" w14:paraId="6812A64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7FAFC"/>
          </w:tcPr>
          <w:p w14:paraId="6DCDF0A1" w14:textId="77777777" w:rsidR="00A67CC8" w:rsidRDefault="00AF71A8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0955112" w14:textId="77777777" w:rsidR="00A67CC8" w:rsidRDefault="00AF71A8">
            <w:pPr>
              <w:spacing w:after="60"/>
            </w:pPr>
            <w:r>
              <w:rPr>
                <w:b/>
                <w:bCs/>
              </w:rPr>
              <w:t>5. Were any new AI models deployed or updated this week?</w:t>
            </w:r>
          </w:p>
          <w:p w14:paraId="4B53C753" w14:textId="77777777" w:rsidR="00A67CC8" w:rsidRDefault="00AF71A8">
            <w:r>
              <w:rPr>
                <w:color w:val="666666"/>
                <w:sz w:val="20"/>
                <w:szCs w:val="20"/>
              </w:rPr>
              <w:t>All deployments should be in model registry with owner, purpose, and audit trail.</w:t>
            </w:r>
          </w:p>
        </w:tc>
      </w:tr>
    </w:tbl>
    <w:p w14:paraId="2E82A813" w14:textId="77777777" w:rsidR="00A67CC8" w:rsidRDefault="00AF71A8">
      <w:pPr>
        <w:shd w:val="clear" w:color="auto" w:fill="276749"/>
        <w:spacing w:before="300" w:after="160"/>
      </w:pPr>
      <w:r>
        <w:rPr>
          <w:b/>
          <w:bCs/>
          <w:color w:val="FFFFFF"/>
          <w:sz w:val="26"/>
          <w:szCs w:val="26"/>
        </w:rPr>
        <w:t xml:space="preserve">  RESILIENCE &amp; RECOVERY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A67CC8" w14:paraId="72E4CB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7FAFC"/>
          </w:tcPr>
          <w:p w14:paraId="65769B0B" w14:textId="77777777" w:rsidR="00A67CC8" w:rsidRDefault="00AF71A8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226F367" w14:textId="77777777" w:rsidR="00A67CC8" w:rsidRDefault="00AF71A8">
            <w:pPr>
              <w:spacing w:after="60"/>
            </w:pPr>
            <w:r>
              <w:rPr>
                <w:b/>
                <w:bCs/>
              </w:rPr>
              <w:t>6. When was our last failover test? Is the next one scheduled?</w:t>
            </w:r>
          </w:p>
          <w:p w14:paraId="7B547A4D" w14:textId="77777777" w:rsidR="00A67CC8" w:rsidRDefault="00AF71A8">
            <w:r>
              <w:rPr>
                <w:color w:val="666666"/>
                <w:sz w:val="20"/>
                <w:szCs w:val="20"/>
              </w:rPr>
              <w:t>Target: Test critical system failover at least quarterly. If &gt;90 days, schedule now.</w:t>
            </w:r>
          </w:p>
        </w:tc>
      </w:tr>
      <w:tr w:rsidR="00A67CC8" w14:paraId="07FA209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7FAFC"/>
          </w:tcPr>
          <w:p w14:paraId="4E6158CE" w14:textId="77777777" w:rsidR="00A67CC8" w:rsidRDefault="00AF71A8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798B16E" w14:textId="77777777" w:rsidR="00A67CC8" w:rsidRDefault="00AF71A8">
            <w:pPr>
              <w:spacing w:after="60"/>
            </w:pPr>
            <w:r>
              <w:rPr>
                <w:b/>
                <w:bCs/>
              </w:rPr>
              <w:t>7. Are backup and recovery processes verified and current?</w:t>
            </w:r>
          </w:p>
          <w:p w14:paraId="07DB6D3B" w14:textId="77777777" w:rsidR="00A67CC8" w:rsidRDefault="00AF71A8">
            <w:r>
              <w:rPr>
                <w:color w:val="666666"/>
                <w:sz w:val="20"/>
                <w:szCs w:val="20"/>
              </w:rPr>
              <w:t>Confirm RPO/RTO targets are being met. Test restore from backup monthly.</w:t>
            </w:r>
          </w:p>
        </w:tc>
      </w:tr>
    </w:tbl>
    <w:p w14:paraId="21C1F902" w14:textId="77777777" w:rsidR="00A67CC8" w:rsidRDefault="00AF71A8">
      <w:pPr>
        <w:shd w:val="clear" w:color="auto" w:fill="744210"/>
        <w:spacing w:before="300" w:after="160"/>
      </w:pPr>
      <w:r>
        <w:rPr>
          <w:b/>
          <w:bCs/>
          <w:color w:val="FFFFFF"/>
          <w:sz w:val="26"/>
          <w:szCs w:val="26"/>
        </w:rPr>
        <w:t xml:space="preserve">  COMMERCIAL &amp; GOVERNANCE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A67CC8" w14:paraId="1218CFD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7FAFC"/>
          </w:tcPr>
          <w:p w14:paraId="297A90A1" w14:textId="77777777" w:rsidR="00A67CC8" w:rsidRDefault="00AF71A8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E0B2E3A" w14:textId="77777777" w:rsidR="00A67CC8" w:rsidRDefault="00AF71A8">
            <w:pPr>
              <w:spacing w:after="60"/>
            </w:pPr>
            <w:r>
              <w:rPr>
                <w:b/>
                <w:bCs/>
              </w:rPr>
              <w:t>8. Any vendor contracts renewing in the next 90 days?</w:t>
            </w:r>
          </w:p>
          <w:p w14:paraId="6DF95AAF" w14:textId="77777777" w:rsidR="00A67CC8" w:rsidRDefault="00AF71A8">
            <w:r>
              <w:rPr>
                <w:color w:val="666666"/>
                <w:sz w:val="20"/>
                <w:szCs w:val="20"/>
              </w:rPr>
              <w:t>Review sovereignty clauses. Negotiate exit rights and data portability before renewal.</w:t>
            </w:r>
          </w:p>
        </w:tc>
      </w:tr>
      <w:tr w:rsidR="00A67CC8" w14:paraId="5028B0E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7FAFC"/>
          </w:tcPr>
          <w:p w14:paraId="5CE9D35A" w14:textId="77777777" w:rsidR="00A67CC8" w:rsidRDefault="00AF71A8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15E0DA6" w14:textId="77777777" w:rsidR="00A67CC8" w:rsidRDefault="00AF71A8">
            <w:pPr>
              <w:spacing w:after="60"/>
            </w:pPr>
            <w:r>
              <w:rPr>
                <w:b/>
                <w:bCs/>
              </w:rPr>
              <w:t>9. Is cloud spend tracking to forecast? Any unexpected variances?</w:t>
            </w:r>
          </w:p>
          <w:p w14:paraId="603E46A2" w14:textId="77777777" w:rsidR="00A67CC8" w:rsidRDefault="00AF71A8">
            <w:r>
              <w:rPr>
                <w:color w:val="666666"/>
                <w:sz w:val="20"/>
                <w:szCs w:val="20"/>
              </w:rPr>
              <w:t>Variance &gt;15% requires investigation. May indicate shadow IT or scope creep.</w:t>
            </w:r>
          </w:p>
        </w:tc>
      </w:tr>
      <w:tr w:rsidR="00A67CC8" w14:paraId="7E9A7BE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7FAFC"/>
          </w:tcPr>
          <w:p w14:paraId="441892DF" w14:textId="77777777" w:rsidR="00A67CC8" w:rsidRDefault="00AF71A8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DC74AE0" w14:textId="77777777" w:rsidR="00A67CC8" w:rsidRDefault="00AF71A8">
            <w:pPr>
              <w:spacing w:after="60"/>
            </w:pPr>
            <w:r>
              <w:rPr>
                <w:b/>
                <w:bCs/>
              </w:rPr>
              <w:t>10. What's the one thing that could hurt us most this week—and are we watching it?</w:t>
            </w:r>
          </w:p>
          <w:p w14:paraId="619079B8" w14:textId="77777777" w:rsidR="00A67CC8" w:rsidRDefault="00AF71A8">
            <w:r>
              <w:rPr>
                <w:color w:val="666666"/>
                <w:sz w:val="20"/>
                <w:szCs w:val="20"/>
              </w:rPr>
              <w:t>Name it. Assign it. Monitor it. Don't let blind spots become incidents.</w:t>
            </w:r>
          </w:p>
        </w:tc>
      </w:tr>
    </w:tbl>
    <w:p w14:paraId="07905AFC" w14:textId="77777777" w:rsidR="00A67CC8" w:rsidRDefault="00AF71A8">
      <w:pPr>
        <w:spacing w:before="400"/>
        <w:jc w:val="center"/>
      </w:pPr>
      <w:r>
        <w:rPr>
          <w:i/>
          <w:iCs/>
          <w:color w:val="666666"/>
        </w:rPr>
        <w:t>Complete this checklist every Monday. Share results with your leadership team.</w:t>
      </w:r>
    </w:p>
    <w:p w14:paraId="47FF3802" w14:textId="4932F08E" w:rsidR="00A67CC8" w:rsidRDefault="00AF71A8">
      <w:pPr>
        <w:spacing w:before="80"/>
        <w:jc w:val="center"/>
      </w:pPr>
      <w:r>
        <w:rPr>
          <w:color w:val="999999"/>
          <w:sz w:val="20"/>
          <w:szCs w:val="20"/>
        </w:rPr>
        <w:t>From "When Clouds Fail</w:t>
      </w:r>
      <w:r>
        <w:rPr>
          <w:color w:val="999999"/>
          <w:sz w:val="20"/>
          <w:szCs w:val="20"/>
        </w:rPr>
        <w:t>" by Steve Oppenheim — SovereignCIO.com</w:t>
      </w:r>
    </w:p>
    <w:sectPr w:rsidR="00A67CC8">
      <w:pgSz w:w="11906" w:h="16838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0363F"/>
    <w:multiLevelType w:val="hybridMultilevel"/>
    <w:tmpl w:val="C4D24CEA"/>
    <w:lvl w:ilvl="0" w:tplc="0036583A">
      <w:start w:val="1"/>
      <w:numFmt w:val="bullet"/>
      <w:lvlText w:val="●"/>
      <w:lvlJc w:val="left"/>
      <w:pPr>
        <w:ind w:left="720" w:hanging="360"/>
      </w:pPr>
    </w:lvl>
    <w:lvl w:ilvl="1" w:tplc="426EE8C2">
      <w:start w:val="1"/>
      <w:numFmt w:val="bullet"/>
      <w:lvlText w:val="○"/>
      <w:lvlJc w:val="left"/>
      <w:pPr>
        <w:ind w:left="1440" w:hanging="360"/>
      </w:pPr>
    </w:lvl>
    <w:lvl w:ilvl="2" w:tplc="0632FBE8">
      <w:start w:val="1"/>
      <w:numFmt w:val="bullet"/>
      <w:lvlText w:val="■"/>
      <w:lvlJc w:val="left"/>
      <w:pPr>
        <w:ind w:left="2160" w:hanging="360"/>
      </w:pPr>
    </w:lvl>
    <w:lvl w:ilvl="3" w:tplc="BD329C40">
      <w:start w:val="1"/>
      <w:numFmt w:val="bullet"/>
      <w:lvlText w:val="●"/>
      <w:lvlJc w:val="left"/>
      <w:pPr>
        <w:ind w:left="2880" w:hanging="360"/>
      </w:pPr>
    </w:lvl>
    <w:lvl w:ilvl="4" w:tplc="DF5A4342">
      <w:start w:val="1"/>
      <w:numFmt w:val="bullet"/>
      <w:lvlText w:val="○"/>
      <w:lvlJc w:val="left"/>
      <w:pPr>
        <w:ind w:left="3600" w:hanging="360"/>
      </w:pPr>
    </w:lvl>
    <w:lvl w:ilvl="5" w:tplc="BAC6EF64">
      <w:start w:val="1"/>
      <w:numFmt w:val="bullet"/>
      <w:lvlText w:val="■"/>
      <w:lvlJc w:val="left"/>
      <w:pPr>
        <w:ind w:left="4320" w:hanging="360"/>
      </w:pPr>
    </w:lvl>
    <w:lvl w:ilvl="6" w:tplc="67280528">
      <w:start w:val="1"/>
      <w:numFmt w:val="bullet"/>
      <w:lvlText w:val="●"/>
      <w:lvlJc w:val="left"/>
      <w:pPr>
        <w:ind w:left="5040" w:hanging="360"/>
      </w:pPr>
    </w:lvl>
    <w:lvl w:ilvl="7" w:tplc="20C803EC">
      <w:start w:val="1"/>
      <w:numFmt w:val="bullet"/>
      <w:lvlText w:val="●"/>
      <w:lvlJc w:val="left"/>
      <w:pPr>
        <w:ind w:left="5760" w:hanging="360"/>
      </w:pPr>
    </w:lvl>
    <w:lvl w:ilvl="8" w:tplc="BACCDC46">
      <w:start w:val="1"/>
      <w:numFmt w:val="bullet"/>
      <w:lvlText w:val="●"/>
      <w:lvlJc w:val="left"/>
      <w:pPr>
        <w:ind w:left="6480" w:hanging="360"/>
      </w:pPr>
    </w:lvl>
  </w:abstractNum>
  <w:num w:numId="1" w16cid:durableId="16822444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M7M0NDExtjA3MTFV0lEKTi0uzszPAykwrAUANWYrnCwAAAA="/>
  </w:docVars>
  <w:rsids>
    <w:rsidRoot w:val="00A67CC8"/>
    <w:rsid w:val="00A67CC8"/>
    <w:rsid w:val="00AF71A8"/>
    <w:rsid w:val="00F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7865"/>
  <w15:docId w15:val="{28A914B1-5A7F-4FCE-B85E-8BBF9257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50"/>
      <w:outlineLvl w:val="0"/>
    </w:pPr>
    <w:rPr>
      <w:b/>
      <w:bCs/>
      <w:color w:val="1A365D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200"/>
      <w:jc w:val="center"/>
    </w:pPr>
    <w:rPr>
      <w:b/>
      <w:bCs/>
      <w:color w:val="1A365D"/>
      <w:sz w:val="52"/>
      <w:szCs w:val="52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Mr. Greatheart</cp:lastModifiedBy>
  <cp:revision>2</cp:revision>
  <dcterms:created xsi:type="dcterms:W3CDTF">2025-12-24T16:07:00Z</dcterms:created>
  <dcterms:modified xsi:type="dcterms:W3CDTF">2025-12-24T16:22:00Z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522b5c3a-1526-4d1e-ade5-37f1e1495724</vt:lpwstr>
  </property>
</Properties>
</file>