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VENDOR NEGOTIATION
PHRASE BOOK</w:t>
      </w:r>
    </w:p>
    <w:p>
      <w:pPr>
        <w:spacing w:after="300"/>
        <w:jc w:val="center"/>
      </w:pPr>
      <w:r>
        <w:rPr>
          <w:i/>
          <w:iCs/>
          <w:color w:val="666666"/>
          <w:sz w:val="20"/>
          <w:szCs w:val="20"/>
        </w:rPr>
        <w:t xml:space="preserve">Exact language for common sovereignty negotiation scenarios</w:t>
      </w:r>
    </w:p>
    <w:p>
      <w:pPr>
        <w:pStyle w:val="Heading1"/>
      </w:pPr>
      <w:r>
        <w:t xml:space="preserve">DATA SOVEREIGNTY CLAUSES</w:t>
      </w:r>
    </w:p>
    <w:p>
      <w:pPr>
        <w:pStyle w:val="Heading2"/>
      </w:pPr>
      <w:r>
        <w:t xml:space="preserve">Data Residency</w:t>
      </w:r>
    </w:p>
    <w:p>
      <w:pPr>
        <w:shd w:fill="edf2f7" w:val="clear"/>
        <w:spacing w:after="80"/>
      </w:pPr>
      <w:r>
        <w:rPr>
          <w:b/>
          <w:bCs/>
          <w:i/>
          <w:iCs/>
        </w:rPr>
        <w:t xml:space="preserve">When vendor says: </w:t>
      </w:r>
      <w:r>
        <w:rPr>
          <w:i/>
          <w:iCs/>
        </w:rPr>
        <w:t xml:space="preserve">"Our data centers are globally distributed for performance."</w:t>
      </w:r>
    </w:p>
    <w:p>
      <w:pPr>
        <w:shd w:fill="c6f6d5" w:val="clear"/>
      </w:pPr>
      <w:r>
        <w:rPr>
          <w:b/>
          <w:bCs/>
        </w:rPr>
        <w:t xml:space="preserve">You say: </w:t>
      </w:r>
      <w:r>
        <w:t xml:space="preserve">"We require contractual commitment that our data will reside only in [US/specific regions]. Please provide the addendum for data residency restrictions. We understand this may limit some features, and that's acceptable."</w:t>
      </w:r>
    </w:p>
    <w:p>
      <w:pPr>
        <w:pStyle w:val="Heading2"/>
      </w:pPr>
      <w:r>
        <w:t xml:space="preserve">Data Export</w:t>
      </w:r>
    </w:p>
    <w:p>
      <w:pPr>
        <w:shd w:fill="edf2f7" w:val="clear"/>
        <w:spacing w:after="80"/>
      </w:pPr>
      <w:r>
        <w:rPr>
          <w:b/>
          <w:bCs/>
          <w:i/>
          <w:iCs/>
        </w:rPr>
        <w:t xml:space="preserve">When vendor says: </w:t>
      </w:r>
      <w:r>
        <w:rPr>
          <w:i/>
          <w:iCs/>
        </w:rPr>
        <w:t xml:space="preserve">"You can export your data anytime through the admin console."</w:t>
      </w:r>
    </w:p>
    <w:p>
      <w:pPr>
        <w:shd w:fill="c6f6d5" w:val="clear"/>
      </w:pPr>
      <w:r>
        <w:rPr>
          <w:b/>
          <w:bCs/>
        </w:rPr>
        <w:t xml:space="preserve">You say: </w:t>
      </w:r>
      <w:r>
        <w:t xml:space="preserve">"We need this guaranteed in the contract, including: (1) export in industry-standard formats, (2) complete data including metadata and configurations, (3) no additional fees for bulk export, and (4) API access for automated extraction. Can you provide sample export files so we can validate completeness?"</w:t>
      </w:r>
    </w:p>
    <w:p>
      <w:pPr>
        <w:pStyle w:val="Heading1"/>
      </w:pPr>
      <w:r>
        <w:t xml:space="preserve">EXIT RIGHTS</w:t>
      </w:r>
    </w:p>
    <w:p>
      <w:pPr>
        <w:pStyle w:val="Heading2"/>
      </w:pPr>
      <w:r>
        <w:t xml:space="preserve">Termination for Convenience</w:t>
      </w:r>
    </w:p>
    <w:p>
      <w:pPr>
        <w:shd w:fill="edf2f7" w:val="clear"/>
        <w:spacing w:after="80"/>
      </w:pPr>
      <w:r>
        <w:rPr>
          <w:b/>
          <w:bCs/>
          <w:i/>
          <w:iCs/>
        </w:rPr>
        <w:t xml:space="preserve">When vendor says: </w:t>
      </w:r>
      <w:r>
        <w:rPr>
          <w:i/>
          <w:iCs/>
        </w:rPr>
        <w:t xml:space="preserve">"This is a 3-year commitment with early termination fees of remaining contract value."</w:t>
      </w:r>
    </w:p>
    <w:p>
      <w:pPr>
        <w:shd w:fill="c6f6d5" w:val="clear"/>
      </w:pPr>
      <w:r>
        <w:rPr>
          <w:b/>
          <w:bCs/>
        </w:rPr>
        <w:t xml:space="preserve">You say: </w:t>
      </w:r>
      <w:r>
        <w:t xml:space="preserve">"We need termination for convenience with 90 days notice and fees capped at [3-6 months] of remaining value, declining over the contract term. Alternatively, provide annual break points with no penalty. This is standard for our vendor contracts."</w:t>
      </w:r>
    </w:p>
    <w:p>
      <w:pPr>
        <w:pStyle w:val="Heading2"/>
      </w:pPr>
      <w:r>
        <w:t xml:space="preserve">Transition Assistance</w:t>
      </w:r>
    </w:p>
    <w:p>
      <w:pPr>
        <w:shd w:fill="edf2f7" w:val="clear"/>
        <w:spacing w:after="80"/>
      </w:pPr>
      <w:r>
        <w:rPr>
          <w:b/>
          <w:bCs/>
          <w:i/>
          <w:iCs/>
        </w:rPr>
        <w:t xml:space="preserve">When vendor says: </w:t>
      </w:r>
      <w:r>
        <w:rPr>
          <w:i/>
          <w:iCs/>
        </w:rPr>
        <w:t xml:space="preserve">"We'll help with the transition when the contract ends."</w:t>
      </w:r>
    </w:p>
    <w:p>
      <w:pPr>
        <w:shd w:fill="c6f6d5" w:val="clear"/>
      </w:pPr>
      <w:r>
        <w:rPr>
          <w:b/>
          <w:bCs/>
        </w:rPr>
        <w:t xml:space="preserve">You say: </w:t>
      </w:r>
      <w:r>
        <w:t xml:space="preserve">"We need contractual commitment to: (1) 90-day transition period post-termination, (2) continued data access during transition, (3) reasonable professional services rates for migration assistance, and (4) data destruction certification after transition complete."</w:t>
      </w:r>
    </w:p>
    <w:p>
      <w:pPr>
        <w:pStyle w:val="Heading1"/>
      </w:pPr>
      <w:r>
        <w:t xml:space="preserve">SLA &amp; LIABILITY</w:t>
      </w:r>
    </w:p>
    <w:p>
      <w:pPr>
        <w:pStyle w:val="Heading2"/>
      </w:pPr>
      <w:r>
        <w:t xml:space="preserve">Uptime Guarantees</w:t>
      </w:r>
    </w:p>
    <w:p>
      <w:pPr>
        <w:shd w:fill="edf2f7" w:val="clear"/>
        <w:spacing w:after="80"/>
      </w:pPr>
      <w:r>
        <w:rPr>
          <w:b/>
          <w:bCs/>
          <w:i/>
          <w:iCs/>
        </w:rPr>
        <w:t xml:space="preserve">When vendor says: </w:t>
      </w:r>
      <w:r>
        <w:rPr>
          <w:i/>
          <w:iCs/>
        </w:rPr>
        <w:t xml:space="preserve">"We offer 99.9% uptime with service credits."</w:t>
      </w:r>
    </w:p>
    <w:p>
      <w:pPr>
        <w:shd w:fill="c6f6d5" w:val="clear"/>
      </w:pPr>
      <w:r>
        <w:rPr>
          <w:b/>
          <w:bCs/>
        </w:rPr>
        <w:t xml:space="preserve">You say: </w:t>
      </w:r>
      <w:r>
        <w:t xml:space="preserve">"We need: (1) SLA measured on our actual experience, not your global average, (2) credits that meaningfully compensate for business impact (not just 10% of monthly fee), (3) automatic credit application without filing claims, and (4) termination right if SLA missed for [2-3] consecutive months."</w:t>
      </w:r>
    </w:p>
    <w:p>
      <w:pPr>
        <w:pStyle w:val="Heading2"/>
      </w:pPr>
      <w:r>
        <w:t xml:space="preserve">Liability Caps</w:t>
      </w:r>
    </w:p>
    <w:p>
      <w:pPr>
        <w:shd w:fill="edf2f7" w:val="clear"/>
        <w:spacing w:after="80"/>
      </w:pPr>
      <w:r>
        <w:rPr>
          <w:b/>
          <w:bCs/>
          <w:i/>
          <w:iCs/>
        </w:rPr>
        <w:t xml:space="preserve">When vendor says: </w:t>
      </w:r>
      <w:r>
        <w:rPr>
          <w:i/>
          <w:iCs/>
        </w:rPr>
        <w:t xml:space="preserve">"Our liability is capped at fees paid in the prior 12 months."</w:t>
      </w:r>
    </w:p>
    <w:p>
      <w:pPr>
        <w:shd w:fill="c6f6d5" w:val="clear"/>
      </w:pPr>
      <w:r>
        <w:rPr>
          <w:b/>
          <w:bCs/>
        </w:rPr>
        <w:t xml:space="preserve">You say: </w:t>
      </w:r>
      <w:r>
        <w:t xml:space="preserve">"Given the criticality of this service to our operations, we need: (1) carve-outs from the cap for data breaches, gross negligence, and IP indemnity, (2) cap of at least [2-3x] annual fees for general liability, and (3) cyber insurance coverage of at least [$X million]. What are your policy limits?"</w:t>
      </w:r>
    </w:p>
    <w:p>
      <w:r>
        <w:br w:type="page"/>
      </w:r>
    </w:p>
    <w:p>
      <w:pPr>
        <w:pStyle w:val="Heading1"/>
      </w:pPr>
      <w:r>
        <w:t xml:space="preserve">AI GOVERNANCE TERMS</w:t>
      </w:r>
    </w:p>
    <w:p>
      <w:pPr>
        <w:pStyle w:val="Heading2"/>
      </w:pPr>
      <w:r>
        <w:t xml:space="preserve">Model Transparency</w:t>
      </w:r>
    </w:p>
    <w:p>
      <w:pPr>
        <w:shd w:fill="edf2f7" w:val="clear"/>
        <w:spacing w:after="80"/>
      </w:pPr>
      <w:r>
        <w:rPr>
          <w:b/>
          <w:bCs/>
          <w:i/>
          <w:iCs/>
        </w:rPr>
        <w:t xml:space="preserve">When vendor says: </w:t>
      </w:r>
      <w:r>
        <w:rPr>
          <w:i/>
          <w:iCs/>
        </w:rPr>
        <w:t xml:space="preserve">"Our AI is proprietary and we can't share details."</w:t>
      </w:r>
    </w:p>
    <w:p>
      <w:pPr>
        <w:shd w:fill="c6f6d5" w:val="clear"/>
      </w:pPr>
      <w:r>
        <w:rPr>
          <w:b/>
          <w:bCs/>
        </w:rPr>
        <w:t xml:space="preserve">You say: </w:t>
      </w:r>
      <w:r>
        <w:t xml:space="preserve">"We understand IP protection. We need: (1) documentation of what data the model was trained on, (2) explanation of how decisions are made (not source code), (3) bias testing results, and (4) human override capability. This is required for our AI governance policy and regulatory compliance."</w:t>
      </w:r>
    </w:p>
    <w:p>
      <w:pPr>
        <w:pStyle w:val="Heading1"/>
      </w:pPr>
      <w:r>
        <w:t xml:space="preserve">COMMERCIAL TERMS</w:t>
      </w:r>
    </w:p>
    <w:p>
      <w:pPr>
        <w:pStyle w:val="Heading2"/>
      </w:pPr>
      <w:r>
        <w:t xml:space="preserve">Price Increases</w:t>
      </w:r>
    </w:p>
    <w:p>
      <w:pPr>
        <w:shd w:fill="edf2f7" w:val="clear"/>
        <w:spacing w:after="80"/>
      </w:pPr>
      <w:r>
        <w:rPr>
          <w:b/>
          <w:bCs/>
          <w:i/>
          <w:iCs/>
        </w:rPr>
        <w:t xml:space="preserve">When vendor says: </w:t>
      </w:r>
      <w:r>
        <w:rPr>
          <w:i/>
          <w:iCs/>
        </w:rPr>
        <w:t xml:space="preserve">"Pricing is subject to our standard annual adjustments."</w:t>
      </w:r>
    </w:p>
    <w:p>
      <w:pPr>
        <w:shd w:fill="c6f6d5" w:val="clear"/>
      </w:pPr>
      <w:r>
        <w:rPr>
          <w:b/>
          <w:bCs/>
        </w:rPr>
        <w:t xml:space="preserve">You say: </w:t>
      </w:r>
      <w:r>
        <w:t xml:space="preserve">"We need price protection: (1) cap on annual increases of [3-5%] or CPI, whichever is lower, (2) 90 days written notice of any increase, (3) right to terminate without penalty if increase exceeds cap, and (4) price lock for multi-year commitments."</w:t>
      </w:r>
    </w:p>
    <w:p>
      <w:pPr>
        <w:pStyle w:val="Heading1"/>
      </w:pPr>
      <w:r>
        <w:t xml:space="preserve">FALLBACK POSITIONS</w:t>
      </w:r>
    </w:p>
    <w:p>
      <w:pPr>
        <w:spacing w:after="80"/>
      </w:pPr>
      <w:r>
        <w:t xml:space="preserve">When vendors resist, these alternative approaches often work:</w:t>
      </w:r>
    </w:p>
    <w:p>
      <w:pPr>
        <w:spacing w:after="60"/>
      </w:pPr>
      <w:r>
        <w:rPr>
          <w:b/>
          <w:bCs/>
        </w:rPr>
        <w:t xml:space="preserve">• Side letter: </w:t>
      </w:r>
      <w:r>
        <w:t xml:space="preserve">"If you can't modify the MSA, let's document this in a side letter that takes precedence."</w:t>
      </w:r>
    </w:p>
    <w:p>
      <w:pPr>
        <w:spacing w:after="60"/>
      </w:pPr>
      <w:r>
        <w:rPr>
          <w:b/>
          <w:bCs/>
        </w:rPr>
        <w:t xml:space="preserve">• Pilot period: </w:t>
      </w:r>
      <w:r>
        <w:t xml:space="preserve">"Let's start with a shorter pilot term with easier exit, then extend once we've validated the relationship."</w:t>
      </w:r>
    </w:p>
    <w:p>
      <w:pPr>
        <w:spacing w:after="60"/>
      </w:pPr>
      <w:r>
        <w:rPr>
          <w:b/>
          <w:bCs/>
        </w:rPr>
        <w:t xml:space="preserve">• Escalation: </w:t>
      </w:r>
      <w:r>
        <w:t xml:space="preserve">"These are requirements from our board/regulators. Can we escalate to your legal/deal desk to find a path forward?"</w:t>
      </w:r>
    </w:p>
    <w:p>
      <w:pPr>
        <w:spacing w:after="60"/>
      </w:pPr>
      <w:r>
        <w:rPr>
          <w:b/>
          <w:bCs/>
        </w:rPr>
        <w:t xml:space="preserve">• Competition: </w:t>
      </w:r>
      <w:r>
        <w:t xml:space="preserve">"We're evaluating [Competitor X] who has agreed to these terms. What can you do to remain competitive?"</w:t>
      </w:r>
    </w:p>
    <w:p>
      <w:pPr>
        <w:spacing w:after="60"/>
      </w:pPr>
      <w:r>
        <w:rPr>
          <w:b/>
          <w:bCs/>
        </w:rPr>
        <w:t xml:space="preserve">• Risk acceptance: </w:t>
      </w:r>
      <w:r>
        <w:t xml:space="preserve">"If you won't provide this protection, we'll need to document that we accepted this risk and why. Can you explain your rationale in writing?"</w:t>
      </w:r>
    </w:p>
    <w:p>
      <w:pPr>
        <w:pStyle w:val="Heading1"/>
      </w:pPr>
      <w:r>
        <w:t xml:space="preserve">WALKAWAY CRITERIA</w:t>
      </w:r>
    </w:p>
    <w:p>
      <w:pPr>
        <w:shd w:fill="fed7d7" w:val="clear"/>
      </w:pPr>
      <w:r>
        <w:rPr>
          <w:b/>
          <w:bCs/>
        </w:rPr>
        <w:t xml:space="preserve">Consider walking away if vendor refuses ALL of the following:</w:t>
      </w:r>
    </w:p>
    <w:p>
      <w:r>
        <w:t xml:space="preserve">• Any form of data residency commitment</w:t>
      </w:r>
    </w:p>
    <w:p>
      <w:r>
        <w:t xml:space="preserve">• Complete data export capability</w:t>
      </w:r>
    </w:p>
    <w:p>
      <w:r>
        <w:t xml:space="preserve">• Reasonable exit terms (not 100% of remaining contract)</w:t>
      </w:r>
    </w:p>
    <w:p>
      <w:r>
        <w:t xml:space="preserve">• SOC 2 or equivalent security certification</w:t>
      </w:r>
    </w:p>
    <w:p>
      <w:r>
        <w:t xml:space="preserve">• Breach notification within 72 hours</w:t>
      </w:r>
    </w:p>
    <w:p>
      <w:r>
        <w:t xml:space="preserve">• Any liability above token amounts</w:t>
      </w:r>
    </w:p>
    <w:p>
      <w:pPr>
        <w:spacing w:before="200"/>
        <w:jc w:val="center"/>
      </w:pPr>
      <w:r>
        <w:rPr>
          <w:color w:val="999999"/>
          <w:sz w:val="18"/>
          <w:szCs w:val="18"/>
        </w:rPr>
        <w:t xml:space="preserve">From "When Clouds Fail" by Steve Oppenheim</w:t>
      </w:r>
    </w:p>
    <w:sectPr>
      <w:pgSz w:w="11906" w:h="16838"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after="160"/>
      <w:jc w:val="center"/>
    </w:pPr>
    <w:rPr>
      <w:b/>
      <w:bCs/>
      <w:color w:val="1a365d"/>
      <w:sz w:val="40"/>
      <w:szCs w:val="40"/>
    </w:rPr>
  </w:style>
  <w:style w:type="paragraph" w:styleId="Heading1">
    <w:name w:val="Heading 1"/>
    <w:basedOn w:val="Normal"/>
    <w:pPr>
      <w:spacing w:before="280" w:after="120"/>
    </w:pPr>
    <w:rPr>
      <w:b/>
      <w:bCs/>
      <w:color w:val="1a365d"/>
      <w:sz w:val="26"/>
      <w:szCs w:val="26"/>
    </w:rPr>
  </w:style>
  <w:style w:type="paragraph" w:styleId="Heading2">
    <w:name w:val="Heading 2"/>
    <w:basedOn w:val="Normal"/>
    <w:pPr>
      <w:spacing w:before="200" w:after="100"/>
    </w:pPr>
    <w:rPr>
      <w:b/>
      <w:bCs/>
      <w:color w:val="2d374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2025-12-25T15:57:34.139Z</dcterms:created>
  <dcterms:modified xsi:type="dcterms:W3CDTF">2025-12-25T15:57:34.140Z</dcterms:modified>
</cp:coreProperties>
</file>

<file path=docProps/custom.xml><?xml version="1.0" encoding="utf-8"?>
<Properties xmlns="http://schemas.openxmlformats.org/officeDocument/2006/custom-properties" xmlns:vt="http://schemas.openxmlformats.org/officeDocument/2006/docPropsVTypes"/>
</file>