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4" w:name="when-clouds-fail"/>
    <w:p>
      <w:pPr>
        <w:pStyle w:val="Heading1"/>
      </w:pPr>
      <w:r>
        <w:t xml:space="preserve">WHEN CLOUDS FAIL</w:t>
      </w:r>
    </w:p>
    <w:bookmarkStart w:id="20" w:name="book-club-executive-reading-guide"/>
    <w:p>
      <w:pPr>
        <w:pStyle w:val="Heading2"/>
      </w:pPr>
      <w:r>
        <w:t xml:space="preserve">Book Club &amp; Executive Reading Guide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For Leadership Teams, CIO Peer Groups, and Professional Book Clubs</w:t>
      </w:r>
    </w:p>
    <w:p>
      <w:r>
        <w:pict>
          <v:rect style="width:0;height:1.5pt" o:hralign="center" o:hrstd="t" o:hr="t"/>
        </w:pict>
      </w:r>
    </w:p>
    <w:bookmarkEnd w:id="20"/>
    <w:bookmarkStart w:id="21" w:name="how-to-use-this-guide"/>
    <w:p>
      <w:pPr>
        <w:pStyle w:val="Heading2"/>
      </w:pPr>
      <w:r>
        <w:t xml:space="preserve">HOW TO USE THIS GUIDE</w:t>
      </w:r>
    </w:p>
    <w:p>
      <w:pPr>
        <w:pStyle w:val="FirstParagraph"/>
      </w:pPr>
      <w:r>
        <w:t xml:space="preserve">This guide is designed for groups reading</w:t>
      </w:r>
      <w:r>
        <w:t xml:space="preserve"> </w:t>
      </w:r>
      <w:r>
        <w:rPr>
          <w:iCs/>
          <w:i/>
        </w:rPr>
        <w:t xml:space="preserve">When Clouds Fail</w:t>
      </w:r>
      <w:r>
        <w:t xml:space="preserve"> </w:t>
      </w:r>
      <w:r>
        <w:t xml:space="preserve">together—whether you’re an executive leadership team, a CIO peer group, a professional book club, or a graduate seminar.</w:t>
      </w:r>
    </w:p>
    <w:p>
      <w:pPr>
        <w:pStyle w:val="BodyText"/>
      </w:pPr>
      <w:r>
        <w:rPr>
          <w:bCs/>
          <w:b/>
        </w:rPr>
        <w:t xml:space="preserve">Recommended Approach: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4-Week Program:</w:t>
      </w:r>
      <w:r>
        <w:t xml:space="preserve"> </w:t>
      </w:r>
      <w:r>
        <w:t xml:space="preserve">Cover 2-3 chapters per week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6-Week Program:</w:t>
      </w:r>
      <w:r>
        <w:t xml:space="preserve"> </w:t>
      </w:r>
      <w:r>
        <w:t xml:space="preserve">One part per week plus wrap-up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8-Week Program:</w:t>
      </w:r>
      <w:r>
        <w:t xml:space="preserve"> </w:t>
      </w:r>
      <w:r>
        <w:t xml:space="preserve">Deep dive with implementation planning</w:t>
      </w:r>
    </w:p>
    <w:p>
      <w:pPr>
        <w:pStyle w:val="BodyText"/>
      </w:pPr>
      <w:r>
        <w:t xml:space="preserve">Each section includes:</w:t>
      </w:r>
      <w:r>
        <w:t xml:space="preserve"> </w:t>
      </w:r>
      <w:r>
        <w:t xml:space="preserve">- Chapter summaries (spoiler-free)</w:t>
      </w:r>
      <w:r>
        <w:t xml:space="preserve"> </w:t>
      </w:r>
      <w:r>
        <w:t xml:space="preserve">- Discussion questions</w:t>
      </w:r>
      <w:r>
        <w:t xml:space="preserve"> </w:t>
      </w:r>
      <w:r>
        <w:t xml:space="preserve">- Team exercises</w:t>
      </w:r>
      <w:r>
        <w:t xml:space="preserve"> </w:t>
      </w:r>
      <w:r>
        <w:t xml:space="preserve">- Action items</w:t>
      </w:r>
    </w:p>
    <w:p>
      <w:r>
        <w:pict>
          <v:rect style="width:0;height:1.5pt" o:hralign="center" o:hrstd="t" o:hr="t"/>
        </w:pict>
      </w:r>
    </w:p>
    <w:bookmarkEnd w:id="21"/>
    <w:bookmarkStart w:id="23" w:name="before-you-begin"/>
    <w:p>
      <w:pPr>
        <w:pStyle w:val="Heading2"/>
      </w:pPr>
      <w:r>
        <w:t xml:space="preserve">BEFORE YOU BEGIN</w:t>
      </w:r>
    </w:p>
    <w:bookmarkStart w:id="22" w:name="pre-reading-assessment"/>
    <w:p>
      <w:pPr>
        <w:pStyle w:val="Heading3"/>
      </w:pPr>
      <w:r>
        <w:t xml:space="preserve">Pre-Reading Assessment</w:t>
      </w:r>
    </w:p>
    <w:p>
      <w:pPr>
        <w:pStyle w:val="FirstParagraph"/>
      </w:pPr>
      <w:r>
        <w:t xml:space="preserve">Before reading, have each participant answer:</w:t>
      </w:r>
    </w:p>
    <w:p>
      <w:pPr>
        <w:numPr>
          <w:ilvl w:val="0"/>
          <w:numId w:val="1001"/>
        </w:numPr>
      </w:pPr>
      <w:r>
        <w:t xml:space="preserve">On a scale of 1-10, how confident are you that your organization could survive a 48-hour outage of your primary cloud provider?</w:t>
      </w:r>
    </w:p>
    <w:p>
      <w:pPr>
        <w:numPr>
          <w:ilvl w:val="0"/>
          <w:numId w:val="1001"/>
        </w:numPr>
      </w:pPr>
      <w:r>
        <w:t xml:space="preserve">Can you name the owner of your organization’s identity infrastructure?</w:t>
      </w:r>
    </w:p>
    <w:p>
      <w:pPr>
        <w:numPr>
          <w:ilvl w:val="0"/>
          <w:numId w:val="1001"/>
        </w:numPr>
      </w:pPr>
      <w:r>
        <w:t xml:space="preserve">Do you know how many AI models are running in production at your organization?</w:t>
      </w:r>
    </w:p>
    <w:p>
      <w:pPr>
        <w:numPr>
          <w:ilvl w:val="0"/>
          <w:numId w:val="1001"/>
        </w:numPr>
      </w:pPr>
      <w:r>
        <w:t xml:space="preserve">When was your last disaster recovery test, and what were the results?</w:t>
      </w:r>
    </w:p>
    <w:p>
      <w:pPr>
        <w:numPr>
          <w:ilvl w:val="0"/>
          <w:numId w:val="1001"/>
        </w:numPr>
      </w:pPr>
      <w:r>
        <w:t xml:space="preserve">If your largest technology vendor doubled prices tomorrow, how long would it take to exit?</w:t>
      </w:r>
    </w:p>
    <w:p>
      <w:pPr>
        <w:pStyle w:val="FirstParagraph"/>
      </w:pPr>
      <w:r>
        <w:rPr>
          <w:bCs/>
          <w:b/>
        </w:rPr>
        <w:t xml:space="preserve">Save these answers.</w:t>
      </w:r>
      <w:r>
        <w:t xml:space="preserve"> </w:t>
      </w:r>
      <w:r>
        <w:t xml:space="preserve">Revisit them after completing the book.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9" w:name="week-1-the-burning-platform"/>
    <w:p>
      <w:pPr>
        <w:pStyle w:val="Heading2"/>
      </w:pPr>
      <w:r>
        <w:t xml:space="preserve">WEEK 1: THE BURNING PLATFORM</w:t>
      </w:r>
    </w:p>
    <w:bookmarkStart w:id="24" w:name="X28d884492ac224d86e07a2f574a07ceef814a4d"/>
    <w:p>
      <w:pPr>
        <w:pStyle w:val="Heading3"/>
      </w:pPr>
      <w:r>
        <w:t xml:space="preserve">Chapters: Executive Briefing, Preface, Chapters 1-2</w:t>
      </w:r>
    </w:p>
    <w:bookmarkEnd w:id="24"/>
    <w:bookmarkStart w:id="25" w:name="key-themes"/>
    <w:p>
      <w:pPr>
        <w:pStyle w:val="Heading3"/>
      </w:pPr>
      <w:r>
        <w:t xml:space="preserve">Key Themes</w:t>
      </w:r>
    </w:p>
    <w:p>
      <w:pPr>
        <w:numPr>
          <w:ilvl w:val="0"/>
          <w:numId w:val="1002"/>
        </w:numPr>
        <w:pStyle w:val="Compact"/>
      </w:pPr>
      <w:r>
        <w:t xml:space="preserve">The CrowdStrike incident as inflection point</w:t>
      </w:r>
    </w:p>
    <w:p>
      <w:pPr>
        <w:numPr>
          <w:ilvl w:val="0"/>
          <w:numId w:val="1002"/>
        </w:numPr>
        <w:pStyle w:val="Compact"/>
      </w:pPr>
      <w:r>
        <w:t xml:space="preserve">The concentration of technology dependencies</w:t>
      </w:r>
    </w:p>
    <w:p>
      <w:pPr>
        <w:numPr>
          <w:ilvl w:val="0"/>
          <w:numId w:val="1002"/>
        </w:numPr>
        <w:pStyle w:val="Compact"/>
      </w:pPr>
      <w:r>
        <w:t xml:space="preserve">The new reality of enterprise risk</w:t>
      </w:r>
    </w:p>
    <w:p>
      <w:pPr>
        <w:numPr>
          <w:ilvl w:val="0"/>
          <w:numId w:val="1002"/>
        </w:numPr>
        <w:pStyle w:val="Compact"/>
      </w:pPr>
      <w:r>
        <w:t xml:space="preserve">Why CIOs are losing their jobs</w:t>
      </w:r>
    </w:p>
    <w:bookmarkEnd w:id="25"/>
    <w:bookmarkStart w:id="26" w:name="discussion-questions"/>
    <w:p>
      <w:pPr>
        <w:pStyle w:val="Heading3"/>
      </w:pPr>
      <w:r>
        <w:t xml:space="preserve">Discussion Questions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Wake-Up Call:</w:t>
      </w:r>
      <w:r>
        <w:t xml:space="preserve"> </w:t>
      </w:r>
      <w:r>
        <w:t xml:space="preserve">The book opens with the July 2024 CrowdStrike incident. Did your organization experience this? What was the impact? What did you learn?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Hidden Dependencies:</w:t>
      </w:r>
      <w:r>
        <w:t xml:space="preserve"> </w:t>
      </w:r>
      <w:r>
        <w:t xml:space="preserve">The author describes the</w:t>
      </w:r>
      <w:r>
        <w:t xml:space="preserve"> </w:t>
      </w:r>
      <w:r>
        <w:t xml:space="preserve">“</w:t>
      </w:r>
      <w:r>
        <w:t xml:space="preserve">Seven-Layer Dependency Stack.</w:t>
      </w:r>
      <w:r>
        <w:t xml:space="preserve">”</w:t>
      </w:r>
      <w:r>
        <w:t xml:space="preserve"> </w:t>
      </w:r>
      <w:r>
        <w:t xml:space="preserve">Which layers does your organization control? Which are you most exposed in?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73/0 Problem:</w:t>
      </w:r>
      <w:r>
        <w:t xml:space="preserve"> </w:t>
      </w:r>
      <w:r>
        <w:t xml:space="preserve">Dr. Andreas Klein discovered his hospital had</w:t>
      </w:r>
      <w:r>
        <w:t xml:space="preserve"> </w:t>
      </w:r>
      <w:r>
        <w:t xml:space="preserve">“</w:t>
      </w:r>
      <w:r>
        <w:t xml:space="preserve">73 dependencies and 0 alternatives.</w:t>
      </w:r>
      <w:r>
        <w:t xml:space="preserve">”</w:t>
      </w:r>
      <w:r>
        <w:t xml:space="preserve"> </w:t>
      </w:r>
      <w:r>
        <w:t xml:space="preserve">What would your ratio be? Have you ever mapped it?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Career Risk:</w:t>
      </w:r>
      <w:r>
        <w:t xml:space="preserve"> </w:t>
      </w:r>
      <w:r>
        <w:t xml:space="preserve">The author claims</w:t>
      </w:r>
      <w:r>
        <w:t xml:space="preserve"> </w:t>
      </w:r>
      <w:r>
        <w:t xml:space="preserve">“</w:t>
      </w:r>
      <w:r>
        <w:t xml:space="preserve">over two dozen Fortune 500 CIOs have lost their jobs within 90 days of a major cloud outage.</w:t>
      </w:r>
      <w:r>
        <w:t xml:space="preserve">”</w:t>
      </w:r>
      <w:r>
        <w:t xml:space="preserve"> </w:t>
      </w:r>
      <w:r>
        <w:t xml:space="preserve">Is this overstated? Does it resonate with your experience?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Board Question:</w:t>
      </w:r>
      <w:r>
        <w:t xml:space="preserve"> </w:t>
      </w:r>
      <w:r>
        <w:t xml:space="preserve">If your board asked tomorrow,</w:t>
      </w:r>
      <w:r>
        <w:t xml:space="preserve"> </w:t>
      </w:r>
      <w:r>
        <w:t xml:space="preserve">“</w:t>
      </w:r>
      <w:r>
        <w:t xml:space="preserve">What happens if AWS/Azure/Google goes down for 48 hours?</w:t>
      </w:r>
      <w:r>
        <w:t xml:space="preserve">”</w:t>
      </w:r>
      <w:r>
        <w:t xml:space="preserve">—what would you say?</w:t>
      </w:r>
    </w:p>
    <w:bookmarkEnd w:id="26"/>
    <w:bookmarkStart w:id="27" w:name="team-exercise-dependency-discovery"/>
    <w:p>
      <w:pPr>
        <w:pStyle w:val="Heading3"/>
      </w:pPr>
      <w:r>
        <w:t xml:space="preserve">Team Exercise: Dependency Discovery</w:t>
      </w:r>
    </w:p>
    <w:p>
      <w:pPr>
        <w:pStyle w:val="FirstParagraph"/>
      </w:pPr>
      <w:r>
        <w:rPr>
          <w:bCs/>
          <w:b/>
        </w:rPr>
        <w:t xml:space="preserve">Time:</w:t>
      </w:r>
      <w:r>
        <w:t xml:space="preserve"> </w:t>
      </w:r>
      <w:r>
        <w:t xml:space="preserve">30 minutes</w:t>
      </w:r>
    </w:p>
    <w:p>
      <w:pPr>
        <w:pStyle w:val="BodyText"/>
      </w:pPr>
      <w:r>
        <w:t xml:space="preserve">Each participant identifies:</w:t>
      </w:r>
      <w:r>
        <w:t xml:space="preserve"> </w:t>
      </w:r>
      <w:r>
        <w:t xml:space="preserve">- Their team’s top 3 external dependencies</w:t>
      </w:r>
      <w:r>
        <w:t xml:space="preserve"> </w:t>
      </w:r>
      <w:r>
        <w:t xml:space="preserve">- What happens if each fails for 4 hours</w:t>
      </w:r>
      <w:r>
        <w:t xml:space="preserve"> </w:t>
      </w:r>
      <w:r>
        <w:t xml:space="preserve">- Who they would call to fix it</w:t>
      </w:r>
    </w:p>
    <w:p>
      <w:pPr>
        <w:pStyle w:val="BodyText"/>
      </w:pPr>
      <w:r>
        <w:t xml:space="preserve">Share findings. Look for:</w:t>
      </w:r>
      <w:r>
        <w:t xml:space="preserve"> </w:t>
      </w:r>
      <w:r>
        <w:t xml:space="preserve">- Common dependencies across the group</w:t>
      </w:r>
      <w:r>
        <w:t xml:space="preserve"> </w:t>
      </w:r>
      <w:r>
        <w:t xml:space="preserve">- Dependencies no one owns</w:t>
      </w:r>
      <w:r>
        <w:t xml:space="preserve"> </w:t>
      </w:r>
      <w:r>
        <w:t xml:space="preserve">- Surprising single points of failure</w:t>
      </w:r>
    </w:p>
    <w:bookmarkEnd w:id="27"/>
    <w:bookmarkStart w:id="28" w:name="action-items"/>
    <w:p>
      <w:pPr>
        <w:pStyle w:val="Heading3"/>
      </w:pPr>
      <w:r>
        <w:t xml:space="preserve">Action Items</w:t>
      </w:r>
    </w:p>
    <w:p>
      <w:pPr>
        <w:numPr>
          <w:ilvl w:val="0"/>
          <w:numId w:val="1004"/>
        </w:numPr>
        <w:pStyle w:val="Compact"/>
      </w:pPr>
      <w:r>
        <w:t xml:space="preserve">☐ Complete the 60-Second Sovereignty Scorecard (Executive Briefing)</w:t>
      </w:r>
    </w:p>
    <w:p>
      <w:pPr>
        <w:numPr>
          <w:ilvl w:val="0"/>
          <w:numId w:val="1004"/>
        </w:numPr>
        <w:pStyle w:val="Compact"/>
      </w:pPr>
      <w:r>
        <w:t xml:space="preserve">☐ Identify your organization’s</w:t>
      </w:r>
      <w:r>
        <w:t xml:space="preserve"> </w:t>
      </w:r>
      <w:r>
        <w:t xml:space="preserve">“</w:t>
      </w:r>
      <w:r>
        <w:t xml:space="preserve">73 dependencies</w:t>
      </w:r>
      <w:r>
        <w:t xml:space="preserve">”</w:t>
      </w:r>
    </w:p>
    <w:p>
      <w:pPr>
        <w:numPr>
          <w:ilvl w:val="0"/>
          <w:numId w:val="1004"/>
        </w:numPr>
        <w:pStyle w:val="Compact"/>
      </w:pPr>
      <w:r>
        <w:t xml:space="preserve">☐ Note which dependencies have no alternative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5" w:name="week-2-the-framework"/>
    <w:p>
      <w:pPr>
        <w:pStyle w:val="Heading2"/>
      </w:pPr>
      <w:r>
        <w:t xml:space="preserve">WEEK 2: THE FRAMEWORK</w:t>
      </w:r>
    </w:p>
    <w:bookmarkStart w:id="30" w:name="X5229a57a98c0d22bcc49a60c450ccf4209ea9ef"/>
    <w:p>
      <w:pPr>
        <w:pStyle w:val="Heading3"/>
      </w:pPr>
      <w:r>
        <w:t xml:space="preserve">Chapters: 3-4 (Hybrid Sovereignty, CIO Operating Model)</w:t>
      </w:r>
    </w:p>
    <w:bookmarkEnd w:id="30"/>
    <w:bookmarkStart w:id="31" w:name="key-themes-1"/>
    <w:p>
      <w:pPr>
        <w:pStyle w:val="Heading3"/>
      </w:pPr>
      <w:r>
        <w:t xml:space="preserve">Key Themes</w:t>
      </w:r>
    </w:p>
    <w:p>
      <w:pPr>
        <w:numPr>
          <w:ilvl w:val="0"/>
          <w:numId w:val="1005"/>
        </w:numPr>
        <w:pStyle w:val="Compact"/>
      </w:pPr>
      <w:r>
        <w:t xml:space="preserve">The definition of sovereignty (control, not location)</w:t>
      </w:r>
    </w:p>
    <w:p>
      <w:pPr>
        <w:numPr>
          <w:ilvl w:val="0"/>
          <w:numId w:val="1005"/>
        </w:numPr>
        <w:pStyle w:val="Compact"/>
      </w:pPr>
      <w:r>
        <w:t xml:space="preserve">The Four Pillars framework</w:t>
      </w:r>
    </w:p>
    <w:p>
      <w:pPr>
        <w:numPr>
          <w:ilvl w:val="0"/>
          <w:numId w:val="1005"/>
        </w:numPr>
        <w:pStyle w:val="Compact"/>
      </w:pPr>
      <w:r>
        <w:t xml:space="preserve">The L0-L5 AI autonomy gradient</w:t>
      </w:r>
    </w:p>
    <w:p>
      <w:pPr>
        <w:numPr>
          <w:ilvl w:val="0"/>
          <w:numId w:val="1005"/>
        </w:numPr>
        <w:pStyle w:val="Compact"/>
      </w:pPr>
      <w:r>
        <w:t xml:space="preserve">Decision rights and ownership</w:t>
      </w:r>
    </w:p>
    <w:bookmarkEnd w:id="31"/>
    <w:bookmarkStart w:id="32" w:name="discussion-questions-1"/>
    <w:p>
      <w:pPr>
        <w:pStyle w:val="Heading3"/>
      </w:pPr>
      <w:r>
        <w:t xml:space="preserve">Discussion Questions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Sovereignty Defined:</w:t>
      </w:r>
      <w:r>
        <w:t xml:space="preserve"> </w:t>
      </w:r>
      <w:r>
        <w:t xml:space="preserve">The author defines sovereignty as</w:t>
      </w:r>
      <w:r>
        <w:t xml:space="preserve"> </w:t>
      </w:r>
      <w:r>
        <w:t xml:space="preserve">“</w:t>
      </w:r>
      <w:r>
        <w:t xml:space="preserve">the ability to operate, govern, and survive even when external systems fail.</w:t>
      </w:r>
      <w:r>
        <w:t xml:space="preserve">”</w:t>
      </w:r>
      <w:r>
        <w:t xml:space="preserve"> </w:t>
      </w:r>
      <w:r>
        <w:t xml:space="preserve">How does this differ from how your organization thinks about cloud strategy?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Four Pillars:</w:t>
      </w:r>
      <w:r>
        <w:t xml:space="preserve"> </w:t>
      </w:r>
      <w:r>
        <w:t xml:space="preserve">Which pillar is your organization strongest in? Weakest?</w:t>
      </w:r>
    </w:p>
    <w:p>
      <w:pPr>
        <w:numPr>
          <w:ilvl w:val="1"/>
          <w:numId w:val="1007"/>
        </w:numPr>
        <w:pStyle w:val="Compact"/>
      </w:pPr>
      <w:r>
        <w:t xml:space="preserve">Architect for Failure</w:t>
      </w:r>
    </w:p>
    <w:p>
      <w:pPr>
        <w:numPr>
          <w:ilvl w:val="1"/>
          <w:numId w:val="1007"/>
        </w:numPr>
        <w:pStyle w:val="Compact"/>
      </w:pPr>
      <w:r>
        <w:t xml:space="preserve">Financialize Resilience</w:t>
      </w:r>
      <w:r>
        <w:br/>
      </w:r>
    </w:p>
    <w:p>
      <w:pPr>
        <w:numPr>
          <w:ilvl w:val="1"/>
          <w:numId w:val="1007"/>
        </w:numPr>
        <w:pStyle w:val="Compact"/>
      </w:pPr>
      <w:r>
        <w:t xml:space="preserve">Govern AI Before It Governs You</w:t>
      </w:r>
    </w:p>
    <w:p>
      <w:pPr>
        <w:numPr>
          <w:ilvl w:val="1"/>
          <w:numId w:val="1007"/>
        </w:numPr>
        <w:pStyle w:val="Compact"/>
      </w:pPr>
      <w:r>
        <w:t xml:space="preserve">Speak Power’s Language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Rent vs. Own:</w:t>
      </w:r>
      <w:r>
        <w:t xml:space="preserve"> </w:t>
      </w:r>
      <w:r>
        <w:t xml:space="preserve">The Rent/Own Decision Matrix suggests different strategies for different system types. How would you categorize your critical systems?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AI Autonomy:</w:t>
      </w:r>
      <w:r>
        <w:t xml:space="preserve"> </w:t>
      </w:r>
      <w:r>
        <w:t xml:space="preserve">The L0-L5 gradient classifies AI systems by decision authority. Do you know what level your AI systems operate at? Who decides?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Decision Rights:</w:t>
      </w:r>
      <w:r>
        <w:t xml:space="preserve"> </w:t>
      </w:r>
      <w:r>
        <w:t xml:space="preserve">The author emphasizes</w:t>
      </w:r>
      <w:r>
        <w:t xml:space="preserve"> </w:t>
      </w:r>
      <w:r>
        <w:t xml:space="preserve">“</w:t>
      </w:r>
      <w:r>
        <w:t xml:space="preserve">named owners, not committees.</w:t>
      </w:r>
      <w:r>
        <w:t xml:space="preserve">”</w:t>
      </w:r>
      <w:r>
        <w:t xml:space="preserve"> </w:t>
      </w:r>
      <w:r>
        <w:t xml:space="preserve">Who owns your most critical technology decisions? Is it clear?</w:t>
      </w:r>
    </w:p>
    <w:bookmarkEnd w:id="32"/>
    <w:bookmarkStart w:id="33" w:name="team-exercise-pillar-assessment"/>
    <w:p>
      <w:pPr>
        <w:pStyle w:val="Heading3"/>
      </w:pPr>
      <w:r>
        <w:t xml:space="preserve">Team Exercise: Pillar Assessment</w:t>
      </w:r>
    </w:p>
    <w:p>
      <w:pPr>
        <w:pStyle w:val="FirstParagraph"/>
      </w:pPr>
      <w:r>
        <w:rPr>
          <w:bCs/>
          <w:b/>
        </w:rPr>
        <w:t xml:space="preserve">Time:</w:t>
      </w:r>
      <w:r>
        <w:t xml:space="preserve"> </w:t>
      </w:r>
      <w:r>
        <w:t xml:space="preserve">45 minutes</w:t>
      </w:r>
    </w:p>
    <w:p>
      <w:pPr>
        <w:pStyle w:val="BodyText"/>
      </w:pPr>
      <w:r>
        <w:t xml:space="preserve">For each of the Four Pillars, rate your organization 1-5: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Pillar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Evidence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Gap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Architect for Failure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Financialize Resilience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Govern AI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Speak Power’s Language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Discuss:</w:t>
      </w:r>
      <w:r>
        <w:t xml:space="preserve"> </w:t>
      </w:r>
      <w:r>
        <w:t xml:space="preserve">- Where do scores diverge among the group?</w:t>
      </w:r>
      <w:r>
        <w:t xml:space="preserve"> </w:t>
      </w:r>
      <w:r>
        <w:t xml:space="preserve">- What evidence supports high scores?</w:t>
      </w:r>
      <w:r>
        <w:t xml:space="preserve"> </w:t>
      </w:r>
      <w:r>
        <w:t xml:space="preserve">- What would it take to move each pillar up one level?</w:t>
      </w:r>
    </w:p>
    <w:bookmarkEnd w:id="33"/>
    <w:bookmarkStart w:id="34" w:name="action-items-1"/>
    <w:p>
      <w:pPr>
        <w:pStyle w:val="Heading3"/>
      </w:pPr>
      <w:r>
        <w:t xml:space="preserve">Action Items</w:t>
      </w:r>
    </w:p>
    <w:p>
      <w:pPr>
        <w:numPr>
          <w:ilvl w:val="0"/>
          <w:numId w:val="1008"/>
        </w:numPr>
        <w:pStyle w:val="Compact"/>
      </w:pPr>
      <w:r>
        <w:t xml:space="preserve">☐ Map your systems to the Rent/Own matrix</w:t>
      </w:r>
    </w:p>
    <w:p>
      <w:pPr>
        <w:numPr>
          <w:ilvl w:val="0"/>
          <w:numId w:val="1008"/>
        </w:numPr>
        <w:pStyle w:val="Compact"/>
      </w:pPr>
      <w:r>
        <w:t xml:space="preserve">☐ Identify your AI systems and classify by L0-L5</w:t>
      </w:r>
    </w:p>
    <w:p>
      <w:pPr>
        <w:numPr>
          <w:ilvl w:val="0"/>
          <w:numId w:val="1008"/>
        </w:numPr>
        <w:pStyle w:val="Compact"/>
      </w:pPr>
      <w:r>
        <w:t xml:space="preserve">☐ Draft a decision rights map for your team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42" w:name="week-3-the-execution"/>
    <w:p>
      <w:pPr>
        <w:pStyle w:val="Heading2"/>
      </w:pPr>
      <w:r>
        <w:t xml:space="preserve">WEEK 3: THE EXECUTION</w:t>
      </w:r>
    </w:p>
    <w:bookmarkStart w:id="36" w:name="Xb6a5390ad2b355c62c2e8656f7e1d0a73d52318"/>
    <w:p>
      <w:pPr>
        <w:pStyle w:val="Heading3"/>
      </w:pPr>
      <w:r>
        <w:t xml:space="preserve">Chapters: 5-7 (Governance, AI Governance, Financial Models)</w:t>
      </w:r>
    </w:p>
    <w:bookmarkEnd w:id="36"/>
    <w:bookmarkStart w:id="37" w:name="key-themes-2"/>
    <w:p>
      <w:pPr>
        <w:pStyle w:val="Heading3"/>
      </w:pPr>
      <w:r>
        <w:t xml:space="preserve">Key Themes</w:t>
      </w:r>
    </w:p>
    <w:p>
      <w:pPr>
        <w:numPr>
          <w:ilvl w:val="0"/>
          <w:numId w:val="1009"/>
        </w:numPr>
        <w:pStyle w:val="Compact"/>
      </w:pPr>
      <w:r>
        <w:t xml:space="preserve">Governance as evidence, not documentation</w:t>
      </w:r>
    </w:p>
    <w:p>
      <w:pPr>
        <w:numPr>
          <w:ilvl w:val="0"/>
          <w:numId w:val="1009"/>
        </w:numPr>
        <w:pStyle w:val="Compact"/>
      </w:pPr>
      <w:r>
        <w:t xml:space="preserve">AI model registries and kill switches</w:t>
      </w:r>
    </w:p>
    <w:p>
      <w:pPr>
        <w:numPr>
          <w:ilvl w:val="0"/>
          <w:numId w:val="1009"/>
        </w:numPr>
        <w:pStyle w:val="Compact"/>
      </w:pPr>
      <w:r>
        <w:t xml:space="preserve">The business case for sovereignty</w:t>
      </w:r>
    </w:p>
    <w:p>
      <w:pPr>
        <w:numPr>
          <w:ilvl w:val="0"/>
          <w:numId w:val="1009"/>
        </w:numPr>
        <w:pStyle w:val="Compact"/>
      </w:pPr>
      <w:r>
        <w:t xml:space="preserve">Speaking CFO language</w:t>
      </w:r>
    </w:p>
    <w:bookmarkEnd w:id="37"/>
    <w:bookmarkStart w:id="38" w:name="discussion-questions-2"/>
    <w:p>
      <w:pPr>
        <w:pStyle w:val="Heading3"/>
      </w:pPr>
      <w:r>
        <w:t xml:space="preserve">Discussion Questions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Governance Theater:</w:t>
      </w:r>
      <w:r>
        <w:t xml:space="preserve"> </w:t>
      </w:r>
      <w:r>
        <w:t xml:space="preserve">The author distinguishes between</w:t>
      </w:r>
      <w:r>
        <w:t xml:space="preserve"> </w:t>
      </w:r>
      <w:r>
        <w:t xml:space="preserve">“</w:t>
      </w:r>
      <w:r>
        <w:t xml:space="preserve">compliance</w:t>
      </w:r>
      <w:r>
        <w:t xml:space="preserve">”</w:t>
      </w:r>
      <w:r>
        <w:t xml:space="preserve"> </w:t>
      </w:r>
      <w:r>
        <w:t xml:space="preserve">(what should happen) and</w:t>
      </w:r>
      <w:r>
        <w:t xml:space="preserve"> </w:t>
      </w:r>
      <w:r>
        <w:t xml:space="preserve">“</w:t>
      </w:r>
      <w:r>
        <w:t xml:space="preserve">governance</w:t>
      </w:r>
      <w:r>
        <w:t xml:space="preserve">”</w:t>
      </w:r>
      <w:r>
        <w:t xml:space="preserve"> </w:t>
      </w:r>
      <w:r>
        <w:t xml:space="preserve">(proof of what did happen). Which does your organization have?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The 3-Question Diagnostic:</w:t>
      </w:r>
      <w:r>
        <w:t xml:space="preserve"> </w:t>
      </w:r>
      <w:r>
        <w:t xml:space="preserve">Can you answer these without checking anything?</w:t>
      </w:r>
    </w:p>
    <w:p>
      <w:pPr>
        <w:numPr>
          <w:ilvl w:val="1"/>
          <w:numId w:val="1011"/>
        </w:numPr>
        <w:pStyle w:val="Compact"/>
      </w:pPr>
      <w:r>
        <w:t xml:space="preserve">Who approved your last major cloud or AI deployment?</w:t>
      </w:r>
    </w:p>
    <w:p>
      <w:pPr>
        <w:numPr>
          <w:ilvl w:val="1"/>
          <w:numId w:val="1011"/>
        </w:numPr>
        <w:pStyle w:val="Compact"/>
      </w:pPr>
      <w:r>
        <w:t xml:space="preserve">If identity fails tomorrow, what happens in the first 10 minutes?</w:t>
      </w:r>
    </w:p>
    <w:p>
      <w:pPr>
        <w:numPr>
          <w:ilvl w:val="1"/>
          <w:numId w:val="1011"/>
        </w:numPr>
        <w:pStyle w:val="Compact"/>
      </w:pPr>
      <w:r>
        <w:t xml:space="preserve">Which AI models run in production and who owns each?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AI Kill Switches:</w:t>
      </w:r>
      <w:r>
        <w:t xml:space="preserve"> </w:t>
      </w:r>
      <w:r>
        <w:t xml:space="preserve">Do your production AI systems have kill switches? Who can activate them? Have they been tested?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The CFO Conversation:</w:t>
      </w:r>
      <w:r>
        <w:t xml:space="preserve"> </w:t>
      </w:r>
      <w:r>
        <w:t xml:space="preserve">Have you ever presented a resilience investment in terms of avoided losses and ROI? How was it received?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Hourly Outage Cost:</w:t>
      </w:r>
      <w:r>
        <w:t xml:space="preserve"> </w:t>
      </w:r>
      <w:r>
        <w:t xml:space="preserve">Do you know what each hour of outage costs for your critical systems? Is this documented?</w:t>
      </w:r>
    </w:p>
    <w:bookmarkEnd w:id="38"/>
    <w:bookmarkStart w:id="39" w:name="team-exercise-the-3-question-drill"/>
    <w:p>
      <w:pPr>
        <w:pStyle w:val="Heading3"/>
      </w:pPr>
      <w:r>
        <w:t xml:space="preserve">Team Exercise: The 3-Question Drill</w:t>
      </w:r>
    </w:p>
    <w:p>
      <w:pPr>
        <w:pStyle w:val="FirstParagraph"/>
      </w:pPr>
      <w:r>
        <w:rPr>
          <w:bCs/>
          <w:b/>
        </w:rPr>
        <w:t xml:space="preserve">Time:</w:t>
      </w:r>
      <w:r>
        <w:t xml:space="preserve"> </w:t>
      </w:r>
      <w:r>
        <w:t xml:space="preserve">30 minutes</w:t>
      </w:r>
    </w:p>
    <w:p>
      <w:pPr>
        <w:pStyle w:val="BodyText"/>
      </w:pPr>
      <w:r>
        <w:t xml:space="preserve">Without looking anything up, each participant writes answers to the 3-question diagnostic. Then:</w:t>
      </w:r>
    </w:p>
    <w:p>
      <w:pPr>
        <w:numPr>
          <w:ilvl w:val="0"/>
          <w:numId w:val="1012"/>
        </w:numPr>
        <w:pStyle w:val="Compact"/>
      </w:pPr>
      <w:r>
        <w:t xml:space="preserve">Compare answers within the group</w:t>
      </w:r>
    </w:p>
    <w:p>
      <w:pPr>
        <w:numPr>
          <w:ilvl w:val="0"/>
          <w:numId w:val="1012"/>
        </w:numPr>
        <w:pStyle w:val="Compact"/>
      </w:pPr>
      <w:r>
        <w:t xml:space="preserve">Identify disagreements or uncertainty</w:t>
      </w:r>
    </w:p>
    <w:p>
      <w:pPr>
        <w:numPr>
          <w:ilvl w:val="0"/>
          <w:numId w:val="1012"/>
        </w:numPr>
        <w:pStyle w:val="Compact"/>
      </w:pPr>
      <w:r>
        <w:t xml:space="preserve">Assign someone to find the actual answers</w:t>
      </w:r>
    </w:p>
    <w:p>
      <w:pPr>
        <w:numPr>
          <w:ilvl w:val="0"/>
          <w:numId w:val="1012"/>
        </w:numPr>
        <w:pStyle w:val="Compact"/>
      </w:pPr>
      <w:r>
        <w:t xml:space="preserve">Discuss: What does this exercise reveal about your governance?</w:t>
      </w:r>
    </w:p>
    <w:bookmarkEnd w:id="39"/>
    <w:bookmarkStart w:id="40" w:name="team-exercise-build-the-business-case"/>
    <w:p>
      <w:pPr>
        <w:pStyle w:val="Heading3"/>
      </w:pPr>
      <w:r>
        <w:t xml:space="preserve">Team Exercise: Build the Business Case</w:t>
      </w:r>
    </w:p>
    <w:p>
      <w:pPr>
        <w:pStyle w:val="FirstParagraph"/>
      </w:pPr>
      <w:r>
        <w:rPr>
          <w:bCs/>
          <w:b/>
        </w:rPr>
        <w:t xml:space="preserve">Time:</w:t>
      </w:r>
      <w:r>
        <w:t xml:space="preserve"> </w:t>
      </w:r>
      <w:r>
        <w:t xml:space="preserve">45 minutes</w:t>
      </w:r>
    </w:p>
    <w:p>
      <w:pPr>
        <w:pStyle w:val="BodyText"/>
      </w:pPr>
      <w:r>
        <w:t xml:space="preserve">Using the book’s framework, draft a one-page business case:</w:t>
      </w:r>
    </w:p>
    <w:p>
      <w:pPr>
        <w:numPr>
          <w:ilvl w:val="0"/>
          <w:numId w:val="1013"/>
        </w:numPr>
        <w:pStyle w:val="Compact"/>
      </w:pPr>
      <w:r>
        <w:t xml:space="preserve">What’s your hourly outage cost for one critical system?</w:t>
      </w:r>
    </w:p>
    <w:p>
      <w:pPr>
        <w:numPr>
          <w:ilvl w:val="0"/>
          <w:numId w:val="1013"/>
        </w:numPr>
        <w:pStyle w:val="Compact"/>
      </w:pPr>
      <w:r>
        <w:t xml:space="preserve">How many hours of outage do you expect annually?</w:t>
      </w:r>
    </w:p>
    <w:p>
      <w:pPr>
        <w:numPr>
          <w:ilvl w:val="0"/>
          <w:numId w:val="1013"/>
        </w:numPr>
        <w:pStyle w:val="Compact"/>
      </w:pPr>
      <w:r>
        <w:t xml:space="preserve">What would it cost to reduce that by 50%?</w:t>
      </w:r>
    </w:p>
    <w:p>
      <w:pPr>
        <w:numPr>
          <w:ilvl w:val="0"/>
          <w:numId w:val="1013"/>
        </w:numPr>
        <w:pStyle w:val="Compact"/>
      </w:pPr>
      <w:r>
        <w:t xml:space="preserve">What’s the ROI?</w:t>
      </w:r>
    </w:p>
    <w:bookmarkEnd w:id="40"/>
    <w:bookmarkStart w:id="41" w:name="action-items-2"/>
    <w:p>
      <w:pPr>
        <w:pStyle w:val="Heading3"/>
      </w:pPr>
      <w:r>
        <w:t xml:space="preserve">Action Items</w:t>
      </w:r>
    </w:p>
    <w:p>
      <w:pPr>
        <w:numPr>
          <w:ilvl w:val="0"/>
          <w:numId w:val="1014"/>
        </w:numPr>
        <w:pStyle w:val="Compact"/>
      </w:pPr>
      <w:r>
        <w:t xml:space="preserve">☐ Complete the 10-question governance diagnostic (Chapter 6)</w:t>
      </w:r>
    </w:p>
    <w:p>
      <w:pPr>
        <w:numPr>
          <w:ilvl w:val="0"/>
          <w:numId w:val="1014"/>
        </w:numPr>
        <w:pStyle w:val="Compact"/>
      </w:pPr>
      <w:r>
        <w:t xml:space="preserve">☐ Calculate hourly outage cost for top 3 systems</w:t>
      </w:r>
    </w:p>
    <w:p>
      <w:pPr>
        <w:numPr>
          <w:ilvl w:val="0"/>
          <w:numId w:val="1014"/>
        </w:numPr>
        <w:pStyle w:val="Compact"/>
      </w:pPr>
      <w:r>
        <w:t xml:space="preserve">☐ Identify AI systems without documented kill switches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9" w:name="week-4-the-roadmap"/>
    <w:p>
      <w:pPr>
        <w:pStyle w:val="Heading2"/>
      </w:pPr>
      <w:r>
        <w:t xml:space="preserve">WEEK 4: THE ROADMAP</w:t>
      </w:r>
    </w:p>
    <w:bookmarkStart w:id="43" w:name="Xbb16405cb63ea457e65bdc87f190f95d9d0dd61"/>
    <w:p>
      <w:pPr>
        <w:pStyle w:val="Heading3"/>
      </w:pPr>
      <w:r>
        <w:t xml:space="preserve">Chapters: 8-10 (Roadmap, Case Studies, Operating Model)</w:t>
      </w:r>
    </w:p>
    <w:bookmarkEnd w:id="43"/>
    <w:bookmarkStart w:id="44" w:name="key-themes-3"/>
    <w:p>
      <w:pPr>
        <w:pStyle w:val="Heading3"/>
      </w:pPr>
      <w:r>
        <w:t xml:space="preserve">Key Themes</w:t>
      </w:r>
    </w:p>
    <w:p>
      <w:pPr>
        <w:numPr>
          <w:ilvl w:val="0"/>
          <w:numId w:val="1015"/>
        </w:numPr>
        <w:pStyle w:val="Compact"/>
      </w:pPr>
      <w:r>
        <w:t xml:space="preserve">The 90-day sprint vs. 18-month transformation</w:t>
      </w:r>
    </w:p>
    <w:p>
      <w:pPr>
        <w:numPr>
          <w:ilvl w:val="0"/>
          <w:numId w:val="1015"/>
        </w:numPr>
        <w:pStyle w:val="Compact"/>
      </w:pPr>
      <w:r>
        <w:t xml:space="preserve">Learning from Rebecca, Janet, and Marcus</w:t>
      </w:r>
    </w:p>
    <w:p>
      <w:pPr>
        <w:numPr>
          <w:ilvl w:val="0"/>
          <w:numId w:val="1015"/>
        </w:numPr>
        <w:pStyle w:val="Compact"/>
      </w:pPr>
      <w:r>
        <w:t xml:space="preserve">The operating rhythm for sovereignty</w:t>
      </w:r>
    </w:p>
    <w:p>
      <w:pPr>
        <w:numPr>
          <w:ilvl w:val="0"/>
          <w:numId w:val="1015"/>
        </w:numPr>
        <w:pStyle w:val="Compact"/>
      </w:pPr>
      <w:r>
        <w:t xml:space="preserve">Sustaining the transformation</w:t>
      </w:r>
    </w:p>
    <w:bookmarkEnd w:id="44"/>
    <w:bookmarkStart w:id="45" w:name="discussion-questions-3"/>
    <w:p>
      <w:pPr>
        <w:pStyle w:val="Heading3"/>
      </w:pPr>
      <w:r>
        <w:t xml:space="preserve">Discussion Questions</w:t>
      </w:r>
    </w:p>
    <w:p>
      <w:pPr>
        <w:numPr>
          <w:ilvl w:val="0"/>
          <w:numId w:val="1016"/>
        </w:numPr>
      </w:pPr>
      <w:r>
        <w:rPr>
          <w:bCs/>
          <w:b/>
        </w:rPr>
        <w:t xml:space="preserve">90 Days or 18 Months:</w:t>
      </w:r>
      <w:r>
        <w:t xml:space="preserve"> </w:t>
      </w:r>
      <w:r>
        <w:t xml:space="preserve">Given your organization’s readiness, which approach fits better? What would the first 30 days look like?</w:t>
      </w:r>
    </w:p>
    <w:p>
      <w:pPr>
        <w:numPr>
          <w:ilvl w:val="0"/>
          <w:numId w:val="1016"/>
        </w:numPr>
      </w:pPr>
      <w:r>
        <w:rPr>
          <w:bCs/>
          <w:b/>
        </w:rPr>
        <w:t xml:space="preserve">The Character Arcs:</w:t>
      </w:r>
      <w:r>
        <w:t xml:space="preserve"> </w:t>
      </w:r>
      <w:r>
        <w:t xml:space="preserve">Which composite character resonates most with your situation?</w:t>
      </w:r>
    </w:p>
    <w:p>
      <w:pPr>
        <w:numPr>
          <w:ilvl w:val="1"/>
          <w:numId w:val="1017"/>
        </w:numPr>
        <w:pStyle w:val="Compact"/>
      </w:pPr>
      <w:r>
        <w:t xml:space="preserve">Rebecca (proactive transformation)</w:t>
      </w:r>
    </w:p>
    <w:p>
      <w:pPr>
        <w:numPr>
          <w:ilvl w:val="1"/>
          <w:numId w:val="1017"/>
        </w:numPr>
        <w:pStyle w:val="Compact"/>
      </w:pPr>
      <w:r>
        <w:t xml:space="preserve">Janet (governance-focused)</w:t>
      </w:r>
    </w:p>
    <w:p>
      <w:pPr>
        <w:numPr>
          <w:ilvl w:val="1"/>
          <w:numId w:val="1017"/>
        </w:numPr>
        <w:pStyle w:val="Compact"/>
      </w:pPr>
      <w:r>
        <w:t xml:space="preserve">Marcus (cautionary tale)</w:t>
      </w:r>
    </w:p>
    <w:p>
      <w:pPr>
        <w:numPr>
          <w:ilvl w:val="0"/>
          <w:numId w:val="1016"/>
        </w:numPr>
      </w:pPr>
      <w:r>
        <w:rPr>
          <w:bCs/>
          <w:b/>
        </w:rPr>
        <w:t xml:space="preserve">The Operating Rhythm:</w:t>
      </w:r>
      <w:r>
        <w:t xml:space="preserve"> </w:t>
      </w:r>
      <w:r>
        <w:t xml:space="preserve">The author describes a cadence of reviews, simulations, and governance meetings. What rhythm exists in your organization today?</w:t>
      </w:r>
    </w:p>
    <w:p>
      <w:pPr>
        <w:numPr>
          <w:ilvl w:val="0"/>
          <w:numId w:val="1016"/>
        </w:numPr>
      </w:pPr>
      <w:r>
        <w:rPr>
          <w:bCs/>
          <w:b/>
        </w:rPr>
        <w:t xml:space="preserve">The Coalition:</w:t>
      </w:r>
      <w:r>
        <w:t xml:space="preserve"> </w:t>
      </w:r>
      <w:r>
        <w:t xml:space="preserve">Who would need to support a sovereignty initiative at your organization? Who might resist?</w:t>
      </w:r>
    </w:p>
    <w:p>
      <w:pPr>
        <w:numPr>
          <w:ilvl w:val="0"/>
          <w:numId w:val="1016"/>
        </w:numPr>
      </w:pPr>
      <w:r>
        <w:rPr>
          <w:bCs/>
          <w:b/>
        </w:rPr>
        <w:t xml:space="preserve">Starting Monday:</w:t>
      </w:r>
      <w:r>
        <w:t xml:space="preserve"> </w:t>
      </w:r>
      <w:r>
        <w:t xml:space="preserve">If you decided to begin a sovereignty transformation, what would you do first thing Monday morning?</w:t>
      </w:r>
    </w:p>
    <w:bookmarkEnd w:id="45"/>
    <w:bookmarkStart w:id="46" w:name="team-exercise-90-day-plan-draft"/>
    <w:p>
      <w:pPr>
        <w:pStyle w:val="Heading3"/>
      </w:pPr>
      <w:r>
        <w:t xml:space="preserve">Team Exercise: 90-Day Plan Draft</w:t>
      </w:r>
    </w:p>
    <w:p>
      <w:pPr>
        <w:pStyle w:val="FirstParagraph"/>
      </w:pPr>
      <w:r>
        <w:rPr>
          <w:bCs/>
          <w:b/>
        </w:rPr>
        <w:t xml:space="preserve">Time:</w:t>
      </w:r>
      <w:r>
        <w:t xml:space="preserve"> </w:t>
      </w:r>
      <w:r>
        <w:t xml:space="preserve">60 minutes</w:t>
      </w:r>
    </w:p>
    <w:p>
      <w:pPr>
        <w:pStyle w:val="BodyText"/>
      </w:pPr>
      <w:r>
        <w:t xml:space="preserve">As a group, draft a 90-day sovereignty sprint:</w:t>
      </w:r>
    </w:p>
    <w:p>
      <w:pPr>
        <w:pStyle w:val="BodyText"/>
      </w:pPr>
      <w:r>
        <w:rPr>
          <w:bCs/>
          <w:b/>
        </w:rPr>
        <w:t xml:space="preserve">Weeks 1-2:</w:t>
      </w:r>
      <w:r>
        <w:t xml:space="preserve"> </w:t>
      </w:r>
      <w:r>
        <w:t xml:space="preserve">Discovery</w:t>
      </w:r>
      <w:r>
        <w:t xml:space="preserve"> </w:t>
      </w:r>
      <w:r>
        <w:t xml:space="preserve">- What would you inventory?</w:t>
      </w:r>
      <w:r>
        <w:t xml:space="preserve"> </w:t>
      </w:r>
      <w:r>
        <w:t xml:space="preserve">- Who would you interview?</w:t>
      </w:r>
    </w:p>
    <w:p>
      <w:pPr>
        <w:pStyle w:val="BodyText"/>
      </w:pPr>
      <w:r>
        <w:rPr>
          <w:bCs/>
          <w:b/>
        </w:rPr>
        <w:t xml:space="preserve">Weeks 3-4:</w:t>
      </w:r>
      <w:r>
        <w:t xml:space="preserve"> </w:t>
      </w:r>
      <w:r>
        <w:t xml:space="preserve">Foundation</w:t>
      </w:r>
      <w:r>
        <w:t xml:space="preserve"> </w:t>
      </w:r>
      <w:r>
        <w:t xml:space="preserve">- What governance would you establish?</w:t>
      </w:r>
      <w:r>
        <w:t xml:space="preserve"> </w:t>
      </w:r>
      <w:r>
        <w:t xml:space="preserve">- What quick wins could you achieve?</w:t>
      </w:r>
    </w:p>
    <w:p>
      <w:pPr>
        <w:pStyle w:val="BodyText"/>
      </w:pPr>
      <w:r>
        <w:rPr>
          <w:bCs/>
          <w:b/>
        </w:rPr>
        <w:t xml:space="preserve">Weeks 5-8:</w:t>
      </w:r>
      <w:r>
        <w:t xml:space="preserve"> </w:t>
      </w:r>
      <w:r>
        <w:t xml:space="preserve">Remediation</w:t>
      </w:r>
      <w:r>
        <w:t xml:space="preserve"> </w:t>
      </w:r>
      <w:r>
        <w:t xml:space="preserve">- What are your top 3 gaps to close?</w:t>
      </w:r>
      <w:r>
        <w:t xml:space="preserve"> </w:t>
      </w:r>
      <w:r>
        <w:t xml:space="preserve">- Who would own each?</w:t>
      </w:r>
    </w:p>
    <w:p>
      <w:pPr>
        <w:pStyle w:val="BodyText"/>
      </w:pPr>
      <w:r>
        <w:rPr>
          <w:bCs/>
          <w:b/>
        </w:rPr>
        <w:t xml:space="preserve">Weeks 9-12:</w:t>
      </w:r>
      <w:r>
        <w:t xml:space="preserve"> </w:t>
      </w:r>
      <w:r>
        <w:t xml:space="preserve">Validation</w:t>
      </w:r>
      <w:r>
        <w:t xml:space="preserve"> </w:t>
      </w:r>
      <w:r>
        <w:t xml:space="preserve">- What would you test?</w:t>
      </w:r>
      <w:r>
        <w:t xml:space="preserve"> </w:t>
      </w:r>
      <w:r>
        <w:t xml:space="preserve">- How would you report to leadership?</w:t>
      </w:r>
    </w:p>
    <w:bookmarkEnd w:id="46"/>
    <w:bookmarkStart w:id="47" w:name="team-exercise-stakeholder-mapping"/>
    <w:p>
      <w:pPr>
        <w:pStyle w:val="Heading3"/>
      </w:pPr>
      <w:r>
        <w:t xml:space="preserve">Team Exercise: Stakeholder Mapping</w:t>
      </w:r>
    </w:p>
    <w:p>
      <w:pPr>
        <w:pStyle w:val="FirstParagraph"/>
      </w:pPr>
      <w:r>
        <w:rPr>
          <w:bCs/>
          <w:b/>
        </w:rPr>
        <w:t xml:space="preserve">Time:</w:t>
      </w:r>
      <w:r>
        <w:t xml:space="preserve"> </w:t>
      </w:r>
      <w:r>
        <w:t xml:space="preserve">30 minutes</w:t>
      </w:r>
    </w:p>
    <w:p>
      <w:pPr>
        <w:pStyle w:val="BodyText"/>
      </w:pPr>
      <w:r>
        <w:t xml:space="preserve">Identify the key stakeholders for a sovereignty initiative: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Stakeholder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 Stance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Stance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Message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CEO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CFO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Board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Business Units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47"/>
    <w:bookmarkStart w:id="48" w:name="action-items-3"/>
    <w:p>
      <w:pPr>
        <w:pStyle w:val="Heading3"/>
      </w:pPr>
      <w:r>
        <w:t xml:space="preserve">Action Items</w:t>
      </w:r>
    </w:p>
    <w:p>
      <w:pPr>
        <w:numPr>
          <w:ilvl w:val="0"/>
          <w:numId w:val="1018"/>
        </w:numPr>
        <w:pStyle w:val="Compact"/>
      </w:pPr>
      <w:r>
        <w:t xml:space="preserve">☐ Complete the Sovereignty Maturity Ladder assessment</w:t>
      </w:r>
    </w:p>
    <w:p>
      <w:pPr>
        <w:numPr>
          <w:ilvl w:val="0"/>
          <w:numId w:val="1018"/>
        </w:numPr>
        <w:pStyle w:val="Compact"/>
      </w:pPr>
      <w:r>
        <w:t xml:space="preserve">☐ Identify your executive sponsor</w:t>
      </w:r>
    </w:p>
    <w:p>
      <w:pPr>
        <w:numPr>
          <w:ilvl w:val="0"/>
          <w:numId w:val="1018"/>
        </w:numPr>
        <w:pStyle w:val="Compact"/>
      </w:pPr>
      <w:r>
        <w:t xml:space="preserve">☐ Draft your 30-60-90 day plan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3" w:name="wrap-up-session"/>
    <w:p>
      <w:pPr>
        <w:pStyle w:val="Heading2"/>
      </w:pPr>
      <w:r>
        <w:t xml:space="preserve">WRAP-UP SESSION</w:t>
      </w:r>
    </w:p>
    <w:bookmarkStart w:id="50" w:name="revisit-pre-reading-assessment"/>
    <w:p>
      <w:pPr>
        <w:pStyle w:val="Heading3"/>
      </w:pPr>
      <w:r>
        <w:t xml:space="preserve">Revisit Pre-Reading Assessment</w:t>
      </w:r>
    </w:p>
    <w:p>
      <w:pPr>
        <w:pStyle w:val="FirstParagraph"/>
      </w:pPr>
      <w:r>
        <w:t xml:space="preserve">Compare your answers now to your answers before reading:</w:t>
      </w:r>
    </w:p>
    <w:p>
      <w:pPr>
        <w:numPr>
          <w:ilvl w:val="0"/>
          <w:numId w:val="1019"/>
        </w:numPr>
        <w:pStyle w:val="Compact"/>
      </w:pPr>
      <w:r>
        <w:t xml:space="preserve">Confidence in surviving 48-hour outage: Before ___ / After ___</w:t>
      </w:r>
    </w:p>
    <w:p>
      <w:pPr>
        <w:numPr>
          <w:ilvl w:val="0"/>
          <w:numId w:val="1019"/>
        </w:numPr>
        <w:pStyle w:val="Compact"/>
      </w:pPr>
      <w:r>
        <w:t xml:space="preserve">Can you name the identity owner: Before ___ / After ___</w:t>
      </w:r>
    </w:p>
    <w:p>
      <w:pPr>
        <w:numPr>
          <w:ilvl w:val="0"/>
          <w:numId w:val="1019"/>
        </w:numPr>
        <w:pStyle w:val="Compact"/>
      </w:pPr>
      <w:r>
        <w:t xml:space="preserve">Do you know production AI models: Before ___ / After ___</w:t>
      </w:r>
    </w:p>
    <w:p>
      <w:pPr>
        <w:numPr>
          <w:ilvl w:val="0"/>
          <w:numId w:val="1019"/>
        </w:numPr>
        <w:pStyle w:val="Compact"/>
      </w:pPr>
      <w:r>
        <w:t xml:space="preserve">Last DR test date and results: Before ___ / After ___</w:t>
      </w:r>
    </w:p>
    <w:p>
      <w:pPr>
        <w:numPr>
          <w:ilvl w:val="0"/>
          <w:numId w:val="1019"/>
        </w:numPr>
        <w:pStyle w:val="Compact"/>
      </w:pPr>
      <w:r>
        <w:t xml:space="preserve">Vendor exit timeline: Before ___ / After ___</w:t>
      </w:r>
    </w:p>
    <w:p>
      <w:pPr>
        <w:pStyle w:val="FirstParagraph"/>
      </w:pPr>
      <w:r>
        <w:rPr>
          <w:bCs/>
          <w:b/>
        </w:rPr>
        <w:t xml:space="preserve">Discuss:</w:t>
      </w:r>
      <w:r>
        <w:t xml:space="preserve"> </w:t>
      </w:r>
      <w:r>
        <w:t xml:space="preserve">What changed? What surprised you?</w:t>
      </w:r>
    </w:p>
    <w:bookmarkEnd w:id="50"/>
    <w:bookmarkStart w:id="51" w:name="group-commitments"/>
    <w:p>
      <w:pPr>
        <w:pStyle w:val="Heading3"/>
      </w:pPr>
      <w:r>
        <w:t xml:space="preserve">Group Commitments</w:t>
      </w:r>
    </w:p>
    <w:p>
      <w:pPr>
        <w:pStyle w:val="FirstParagraph"/>
      </w:pPr>
      <w:r>
        <w:t xml:space="preserve">Each participant shares:</w:t>
      </w:r>
      <w:r>
        <w:t xml:space="preserve"> </w:t>
      </w:r>
      <w:r>
        <w:t xml:space="preserve">- One thing they will do differently starting Monday</w:t>
      </w:r>
      <w:r>
        <w:t xml:space="preserve"> </w:t>
      </w:r>
      <w:r>
        <w:t xml:space="preserve">- One conversation they will have this month</w:t>
      </w:r>
      <w:r>
        <w:t xml:space="preserve"> </w:t>
      </w:r>
      <w:r>
        <w:t xml:space="preserve">- One metric they will start tracking</w:t>
      </w:r>
    </w:p>
    <w:bookmarkEnd w:id="51"/>
    <w:bookmarkStart w:id="52" w:name="recommended-next-steps"/>
    <w:p>
      <w:pPr>
        <w:pStyle w:val="Heading3"/>
      </w:pPr>
      <w:r>
        <w:t xml:space="preserve">Recommended Next Steps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Individual:</w:t>
      </w:r>
      <w:r>
        <w:t xml:space="preserve"> </w:t>
      </w:r>
      <w:r>
        <w:t xml:space="preserve">Complete all templates from the companion materials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Team:</w:t>
      </w:r>
      <w:r>
        <w:t xml:space="preserve"> </w:t>
      </w:r>
      <w:r>
        <w:t xml:space="preserve">Schedule a sovereignty steering committee kickoff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Request time on the next leadership meeting agenda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Community:</w:t>
      </w:r>
      <w:r>
        <w:t xml:space="preserve"> </w:t>
      </w:r>
      <w:r>
        <w:t xml:space="preserve">Join the CIO Mastermind or similar peer group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7" w:name="facilitator-notes"/>
    <w:p>
      <w:pPr>
        <w:pStyle w:val="Heading2"/>
      </w:pPr>
      <w:r>
        <w:t xml:space="preserve">FACILITATOR NOTES</w:t>
      </w:r>
    </w:p>
    <w:bookmarkStart w:id="54" w:name="creating-psychological-safety"/>
    <w:p>
      <w:pPr>
        <w:pStyle w:val="Heading3"/>
      </w:pPr>
      <w:r>
        <w:t xml:space="preserve">Creating Psychological Safety</w:t>
      </w:r>
    </w:p>
    <w:p>
      <w:pPr>
        <w:pStyle w:val="FirstParagraph"/>
      </w:pPr>
      <w:r>
        <w:t xml:space="preserve">Sovereignty discussions can feel threatening—they expose gaps and vulnerabilities. Create safety by:</w:t>
      </w:r>
    </w:p>
    <w:p>
      <w:pPr>
        <w:numPr>
          <w:ilvl w:val="0"/>
          <w:numId w:val="1021"/>
        </w:numPr>
        <w:pStyle w:val="Compact"/>
      </w:pPr>
      <w:r>
        <w:t xml:space="preserve">Acknowledging that every organization has gaps</w:t>
      </w:r>
    </w:p>
    <w:p>
      <w:pPr>
        <w:numPr>
          <w:ilvl w:val="0"/>
          <w:numId w:val="1021"/>
        </w:numPr>
        <w:pStyle w:val="Compact"/>
      </w:pPr>
      <w:r>
        <w:t xml:space="preserve">Focusing on improvement, not blame</w:t>
      </w:r>
    </w:p>
    <w:p>
      <w:pPr>
        <w:numPr>
          <w:ilvl w:val="0"/>
          <w:numId w:val="1021"/>
        </w:numPr>
        <w:pStyle w:val="Compact"/>
      </w:pPr>
      <w:r>
        <w:t xml:space="preserve">Sharing your own vulnerabilities first</w:t>
      </w:r>
    </w:p>
    <w:p>
      <w:pPr>
        <w:numPr>
          <w:ilvl w:val="0"/>
          <w:numId w:val="1021"/>
        </w:numPr>
        <w:pStyle w:val="Compact"/>
      </w:pPr>
      <w:r>
        <w:t xml:space="preserve">Treating the book as a learning tool, not a judgment</w:t>
      </w:r>
    </w:p>
    <w:bookmarkEnd w:id="54"/>
    <w:bookmarkStart w:id="55" w:name="managing-skeptics"/>
    <w:p>
      <w:pPr>
        <w:pStyle w:val="Heading3"/>
      </w:pPr>
      <w:r>
        <w:t xml:space="preserve">Managing Skeptics</w:t>
      </w:r>
    </w:p>
    <w:p>
      <w:pPr>
        <w:pStyle w:val="FirstParagraph"/>
      </w:pPr>
      <w:r>
        <w:t xml:space="preserve">Some participants may resist with: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We’re different</w:t>
      </w:r>
      <w:r>
        <w:t xml:space="preserve">”</w:t>
      </w:r>
      <w:r>
        <w:t xml:space="preserve"> </w:t>
      </w:r>
      <w:r>
        <w:t xml:space="preserve">→ Ask:</w:t>
      </w:r>
      <w:r>
        <w:t xml:space="preserve"> </w:t>
      </w:r>
      <w:r>
        <w:t xml:space="preserve">“</w:t>
      </w:r>
      <w:r>
        <w:t xml:space="preserve">How specifically?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We already do this</w:t>
      </w:r>
      <w:r>
        <w:t xml:space="preserve">”</w:t>
      </w:r>
      <w:r>
        <w:t xml:space="preserve"> </w:t>
      </w:r>
      <w:r>
        <w:t xml:space="preserve">→ Ask:</w:t>
      </w:r>
      <w:r>
        <w:t xml:space="preserve"> </w:t>
      </w:r>
      <w:r>
        <w:t xml:space="preserve">“</w:t>
      </w:r>
      <w:r>
        <w:t xml:space="preserve">Show me the evidence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Too expensive</w:t>
      </w:r>
      <w:r>
        <w:t xml:space="preserve">”</w:t>
      </w:r>
      <w:r>
        <w:t xml:space="preserve"> </w:t>
      </w:r>
      <w:r>
        <w:t xml:space="preserve">→ Ask:</w:t>
      </w:r>
      <w:r>
        <w:t xml:space="preserve"> </w:t>
      </w:r>
      <w:r>
        <w:t xml:space="preserve">“</w:t>
      </w:r>
      <w:r>
        <w:t xml:space="preserve">Compared to what?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Not my problem</w:t>
      </w:r>
      <w:r>
        <w:t xml:space="preserve">”</w:t>
      </w:r>
      <w:r>
        <w:t xml:space="preserve"> </w:t>
      </w:r>
      <w:r>
        <w:t xml:space="preserve">→ Ask:</w:t>
      </w:r>
      <w:r>
        <w:t xml:space="preserve"> </w:t>
      </w:r>
      <w:r>
        <w:t xml:space="preserve">“</w:t>
      </w:r>
      <w:r>
        <w:t xml:space="preserve">Whose problem is it?</w:t>
      </w:r>
      <w:r>
        <w:t xml:space="preserve">”</w:t>
      </w:r>
    </w:p>
    <w:bookmarkEnd w:id="55"/>
    <w:bookmarkStart w:id="56" w:name="encouraging-action"/>
    <w:p>
      <w:pPr>
        <w:pStyle w:val="Heading3"/>
      </w:pPr>
      <w:r>
        <w:t xml:space="preserve">Encouraging Action</w:t>
      </w:r>
    </w:p>
    <w:p>
      <w:pPr>
        <w:pStyle w:val="FirstParagraph"/>
      </w:pPr>
      <w:r>
        <w:t xml:space="preserve">The goal is not just discussion but action. At each session:</w:t>
      </w:r>
      <w:r>
        <w:t xml:space="preserve"> </w:t>
      </w:r>
      <w:r>
        <w:t xml:space="preserve">- Capture specific commitments</w:t>
      </w:r>
      <w:r>
        <w:t xml:space="preserve"> </w:t>
      </w:r>
      <w:r>
        <w:t xml:space="preserve">- Assign owners and deadlines</w:t>
      </w:r>
      <w:r>
        <w:t xml:space="preserve"> </w:t>
      </w:r>
      <w:r>
        <w:t xml:space="preserve">- Follow up at the next session</w:t>
      </w:r>
      <w:r>
        <w:t xml:space="preserve"> </w:t>
      </w:r>
      <w:r>
        <w:t xml:space="preserve">- Celebrate progress publicly</w:t>
      </w:r>
    </w:p>
    <w:p>
      <w:r>
        <w:pict>
          <v:rect style="width:0;height:1.5pt" o:hralign="center" o:hrstd="t" o:hr="t"/>
        </w:pict>
      </w:r>
    </w:p>
    <w:bookmarkEnd w:id="56"/>
    <w:bookmarkEnd w:id="57"/>
    <w:bookmarkStart w:id="62" w:name="supplementary-discussion-topics"/>
    <w:p>
      <w:pPr>
        <w:pStyle w:val="Heading2"/>
      </w:pPr>
      <w:r>
        <w:t xml:space="preserve">SUPPLEMENTARY DISCUSSION TOPICS</w:t>
      </w:r>
    </w:p>
    <w:bookmarkStart w:id="58" w:name="for-cio-peer-groups"/>
    <w:p>
      <w:pPr>
        <w:pStyle w:val="Heading3"/>
      </w:pPr>
      <w:r>
        <w:t xml:space="preserve">For CIO Peer Groups</w:t>
      </w:r>
    </w:p>
    <w:p>
      <w:pPr>
        <w:numPr>
          <w:ilvl w:val="0"/>
          <w:numId w:val="1022"/>
        </w:numPr>
        <w:pStyle w:val="Compact"/>
      </w:pPr>
      <w:r>
        <w:t xml:space="preserve">How are your peers approaching sovereignty?</w:t>
      </w:r>
    </w:p>
    <w:p>
      <w:pPr>
        <w:numPr>
          <w:ilvl w:val="0"/>
          <w:numId w:val="1022"/>
        </w:numPr>
        <w:pStyle w:val="Compact"/>
      </w:pPr>
      <w:r>
        <w:t xml:space="preserve">What vendors are you evaluating for multi-cloud?</w:t>
      </w:r>
    </w:p>
    <w:p>
      <w:pPr>
        <w:numPr>
          <w:ilvl w:val="0"/>
          <w:numId w:val="1022"/>
        </w:numPr>
        <w:pStyle w:val="Compact"/>
      </w:pPr>
      <w:r>
        <w:t xml:space="preserve">How did you get your board engaged?</w:t>
      </w:r>
    </w:p>
    <w:p>
      <w:pPr>
        <w:numPr>
          <w:ilvl w:val="0"/>
          <w:numId w:val="1022"/>
        </w:numPr>
        <w:pStyle w:val="Compact"/>
      </w:pPr>
      <w:r>
        <w:t xml:space="preserve">What’s working in your AI governance?</w:t>
      </w:r>
    </w:p>
    <w:bookmarkEnd w:id="58"/>
    <w:bookmarkStart w:id="59" w:name="for-executive-leadership-teams"/>
    <w:p>
      <w:pPr>
        <w:pStyle w:val="Heading3"/>
      </w:pPr>
      <w:r>
        <w:t xml:space="preserve">For Executive Leadership Teams</w:t>
      </w:r>
    </w:p>
    <w:p>
      <w:pPr>
        <w:numPr>
          <w:ilvl w:val="0"/>
          <w:numId w:val="1023"/>
        </w:numPr>
        <w:pStyle w:val="Compact"/>
      </w:pPr>
      <w:r>
        <w:t xml:space="preserve">How does sovereignty fit our strategic priorities?</w:t>
      </w:r>
    </w:p>
    <w:p>
      <w:pPr>
        <w:numPr>
          <w:ilvl w:val="0"/>
          <w:numId w:val="1023"/>
        </w:numPr>
        <w:pStyle w:val="Compact"/>
      </w:pPr>
      <w:r>
        <w:t xml:space="preserve">What’s our risk appetite for concentration?</w:t>
      </w:r>
    </w:p>
    <w:p>
      <w:pPr>
        <w:numPr>
          <w:ilvl w:val="0"/>
          <w:numId w:val="1023"/>
        </w:numPr>
        <w:pStyle w:val="Compact"/>
      </w:pPr>
      <w:r>
        <w:t xml:space="preserve">How should we fund this—CapEx, OpEx, risk budget?</w:t>
      </w:r>
    </w:p>
    <w:p>
      <w:pPr>
        <w:numPr>
          <w:ilvl w:val="0"/>
          <w:numId w:val="1023"/>
        </w:numPr>
        <w:pStyle w:val="Compact"/>
      </w:pPr>
      <w:r>
        <w:t xml:space="preserve">Who should own this initiative?</w:t>
      </w:r>
    </w:p>
    <w:bookmarkEnd w:id="59"/>
    <w:bookmarkStart w:id="60" w:name="for-board-education"/>
    <w:p>
      <w:pPr>
        <w:pStyle w:val="Heading3"/>
      </w:pPr>
      <w:r>
        <w:t xml:space="preserve">For Board Education</w:t>
      </w:r>
    </w:p>
    <w:p>
      <w:pPr>
        <w:numPr>
          <w:ilvl w:val="0"/>
          <w:numId w:val="1024"/>
        </w:numPr>
        <w:pStyle w:val="Compact"/>
      </w:pPr>
      <w:r>
        <w:t xml:space="preserve">What questions should we be asking management?</w:t>
      </w:r>
    </w:p>
    <w:p>
      <w:pPr>
        <w:numPr>
          <w:ilvl w:val="0"/>
          <w:numId w:val="1024"/>
        </w:numPr>
        <w:pStyle w:val="Compact"/>
      </w:pPr>
      <w:r>
        <w:t xml:space="preserve">How do we evaluate management’s sovereignty claims?</w:t>
      </w:r>
    </w:p>
    <w:p>
      <w:pPr>
        <w:numPr>
          <w:ilvl w:val="0"/>
          <w:numId w:val="1024"/>
        </w:numPr>
        <w:pStyle w:val="Compact"/>
      </w:pPr>
      <w:r>
        <w:t xml:space="preserve">What’s our fiduciary responsibility here?</w:t>
      </w:r>
    </w:p>
    <w:p>
      <w:pPr>
        <w:numPr>
          <w:ilvl w:val="0"/>
          <w:numId w:val="1024"/>
        </w:numPr>
        <w:pStyle w:val="Compact"/>
      </w:pPr>
      <w:r>
        <w:t xml:space="preserve">How do peers approach board oversight of technology risk?</w:t>
      </w:r>
    </w:p>
    <w:bookmarkEnd w:id="60"/>
    <w:bookmarkStart w:id="61" w:name="for-graduate-seminars"/>
    <w:p>
      <w:pPr>
        <w:pStyle w:val="Heading3"/>
      </w:pPr>
      <w:r>
        <w:t xml:space="preserve">For Graduate Seminars</w:t>
      </w:r>
    </w:p>
    <w:p>
      <w:pPr>
        <w:numPr>
          <w:ilvl w:val="0"/>
          <w:numId w:val="1025"/>
        </w:numPr>
        <w:pStyle w:val="Compact"/>
      </w:pPr>
      <w:r>
        <w:t xml:space="preserve">How does sovereignty relate to strategic management theory?</w:t>
      </w:r>
    </w:p>
    <w:p>
      <w:pPr>
        <w:numPr>
          <w:ilvl w:val="0"/>
          <w:numId w:val="1025"/>
        </w:numPr>
        <w:pStyle w:val="Compact"/>
      </w:pPr>
      <w:r>
        <w:t xml:space="preserve">What’s the relationship between resilience and competitive advantage?</w:t>
      </w:r>
    </w:p>
    <w:p>
      <w:pPr>
        <w:numPr>
          <w:ilvl w:val="0"/>
          <w:numId w:val="1025"/>
        </w:numPr>
        <w:pStyle w:val="Compact"/>
      </w:pPr>
      <w:r>
        <w:t xml:space="preserve">How do you measure the ROI of risk reduction?</w:t>
      </w:r>
    </w:p>
    <w:p>
      <w:pPr>
        <w:numPr>
          <w:ilvl w:val="0"/>
          <w:numId w:val="1025"/>
        </w:numPr>
        <w:pStyle w:val="Compact"/>
      </w:pPr>
      <w:r>
        <w:t xml:space="preserve">What organizational structures support sovereignty?</w:t>
      </w:r>
    </w:p>
    <w:p>
      <w:r>
        <w:pict>
          <v:rect style="width:0;height:1.5pt" o:hralign="center" o:hrstd="t" o:hr="t"/>
        </w:pict>
      </w:r>
    </w:p>
    <w:bookmarkEnd w:id="61"/>
    <w:bookmarkEnd w:id="62"/>
    <w:bookmarkStart w:id="63" w:name="about-group-licensing"/>
    <w:p>
      <w:pPr>
        <w:pStyle w:val="Heading2"/>
      </w:pPr>
      <w:r>
        <w:t xml:space="preserve">ABOUT GROUP LICENSING</w:t>
      </w:r>
    </w:p>
    <w:p>
      <w:pPr>
        <w:pStyle w:val="FirstParagraph"/>
      </w:pPr>
      <w:r>
        <w:t xml:space="preserve">For organizations purchasing multiple copies for executive teams, CIO peer groups, or training programs, volume discounts are available.</w:t>
      </w:r>
    </w:p>
    <w:p>
      <w:pPr>
        <w:pStyle w:val="BodyText"/>
      </w:pPr>
      <w:r>
        <w:t xml:space="preserve">Contact: [placeholder]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Reading Guide © 2026 Steve Oppenheim</w:t>
      </w:r>
    </w:p>
    <w:bookmarkEnd w:id="63"/>
    <w:bookmarkEnd w:id="6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1"/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2025-12-23T16:20:19Z</dcterms:created>
  <dcterms:modified xsi:type="dcterms:W3CDTF">2025-12-23T16:20:19Z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